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7B" w:rsidRPr="006B287B" w:rsidRDefault="006B287B" w:rsidP="00D35E58">
      <w:pPr>
        <w:pStyle w:val="Nagwek1"/>
        <w:spacing w:before="0"/>
      </w:pPr>
      <w:r w:rsidRPr="006B287B">
        <w:t xml:space="preserve">ZARZĄDZENIE WEWNĘTRZNE NR 29/2020 DYREKTORA </w:t>
      </w:r>
      <w:r w:rsidR="00D35E58">
        <w:t>ZSP W </w:t>
      </w:r>
      <w:r w:rsidRPr="006B287B">
        <w:t>SŁOTWINIE</w:t>
      </w:r>
    </w:p>
    <w:p w:rsidR="006B287B" w:rsidRPr="006B287B" w:rsidRDefault="006B287B" w:rsidP="00D35E58">
      <w:pPr>
        <w:pStyle w:val="Nagwek1"/>
        <w:spacing w:before="0"/>
      </w:pPr>
      <w:r w:rsidRPr="006B287B">
        <w:t>z dnia 01.12.2020 r.</w:t>
      </w:r>
    </w:p>
    <w:p w:rsidR="006B287B" w:rsidRDefault="006B287B" w:rsidP="003A0A07">
      <w:pPr>
        <w:pStyle w:val="Default"/>
      </w:pPr>
    </w:p>
    <w:p w:rsidR="006B287B" w:rsidRPr="00D35E58" w:rsidRDefault="006B287B" w:rsidP="00D35E58">
      <w:pPr>
        <w:pStyle w:val="Nagwek2"/>
        <w:spacing w:line="360" w:lineRule="auto"/>
        <w:jc w:val="left"/>
        <w:rPr>
          <w:b w:val="0"/>
        </w:rPr>
      </w:pPr>
      <w:r w:rsidRPr="006B287B">
        <w:t>w sprawie</w:t>
      </w:r>
      <w:r>
        <w:t xml:space="preserve"> </w:t>
      </w:r>
      <w:r w:rsidRPr="00D35E58">
        <w:rPr>
          <w:b w:val="0"/>
        </w:rPr>
        <w:t>wprowadzenia polityki zarządzania ryzykiem w Zespole Szkolno-Przedszkolnym w Słotwinie</w:t>
      </w:r>
    </w:p>
    <w:p w:rsidR="006B287B" w:rsidRDefault="006B287B" w:rsidP="003A0A07">
      <w:pPr>
        <w:pStyle w:val="Default"/>
      </w:pPr>
    </w:p>
    <w:p w:rsidR="006B287B" w:rsidRPr="00075E6C" w:rsidRDefault="006B287B" w:rsidP="006241B6">
      <w:pPr>
        <w:pStyle w:val="Default"/>
        <w:spacing w:line="360" w:lineRule="auto"/>
        <w:jc w:val="both"/>
        <w:rPr>
          <w:rFonts w:ascii="Arial" w:hAnsi="Arial" w:cs="Arial"/>
        </w:rPr>
      </w:pPr>
      <w:r w:rsidRPr="00075E6C">
        <w:rPr>
          <w:rFonts w:ascii="Arial" w:hAnsi="Arial" w:cs="Arial"/>
        </w:rPr>
        <w:t>Na podstawie art. 69 ust. 1 pkt. 3 ustawy z dnia 27 sierpnia 2009 roku o finansach publicznych (Dz.U. z 2019 r. poz. 869</w:t>
      </w:r>
      <w:r w:rsidR="006241B6" w:rsidRPr="00075E6C">
        <w:rPr>
          <w:rFonts w:ascii="Arial" w:hAnsi="Arial" w:cs="Arial"/>
        </w:rPr>
        <w:t>) zarządzam co następuje</w:t>
      </w:r>
    </w:p>
    <w:p w:rsidR="00075E6C" w:rsidRDefault="00075E6C" w:rsidP="006241B6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6241B6" w:rsidRPr="00075E6C" w:rsidRDefault="006241B6" w:rsidP="00075E6C">
      <w:pPr>
        <w:pStyle w:val="Default"/>
        <w:spacing w:line="360" w:lineRule="auto"/>
        <w:rPr>
          <w:rFonts w:ascii="Arial" w:hAnsi="Arial" w:cs="Arial"/>
          <w:b/>
        </w:rPr>
      </w:pPr>
      <w:r w:rsidRPr="00075E6C">
        <w:rPr>
          <w:rFonts w:ascii="Arial" w:hAnsi="Arial" w:cs="Arial"/>
          <w:b/>
        </w:rPr>
        <w:t>§1</w:t>
      </w:r>
      <w:r w:rsidR="00075E6C">
        <w:rPr>
          <w:rFonts w:ascii="Arial" w:hAnsi="Arial" w:cs="Arial"/>
          <w:b/>
        </w:rPr>
        <w:t xml:space="preserve">. </w:t>
      </w:r>
      <w:r w:rsidRPr="00075E6C">
        <w:rPr>
          <w:rFonts w:ascii="Arial" w:hAnsi="Arial" w:cs="Arial"/>
        </w:rPr>
        <w:t xml:space="preserve">W celu zapewnienia funkcjonowania adekwatnej, skutecznej i efektywnej kontroli zarządczej wprowadzam do stosowania Politykę Zarządzania Ryzykiem w brzmieniu Załącznika nr 1 </w:t>
      </w:r>
    </w:p>
    <w:p w:rsidR="006241B6" w:rsidRPr="00075E6C" w:rsidRDefault="006241B6" w:rsidP="00075E6C">
      <w:pPr>
        <w:pStyle w:val="Default"/>
        <w:spacing w:line="360" w:lineRule="auto"/>
        <w:rPr>
          <w:rFonts w:ascii="Arial" w:hAnsi="Arial" w:cs="Arial"/>
          <w:b/>
        </w:rPr>
      </w:pPr>
      <w:r w:rsidRPr="00075E6C">
        <w:rPr>
          <w:rFonts w:ascii="Arial" w:hAnsi="Arial" w:cs="Arial"/>
          <w:b/>
        </w:rPr>
        <w:t>§2</w:t>
      </w:r>
      <w:r w:rsidR="00075E6C">
        <w:rPr>
          <w:rFonts w:ascii="Arial" w:hAnsi="Arial" w:cs="Arial"/>
          <w:b/>
        </w:rPr>
        <w:t xml:space="preserve">. </w:t>
      </w:r>
      <w:r w:rsidRPr="00075E6C">
        <w:rPr>
          <w:rFonts w:ascii="Arial" w:hAnsi="Arial" w:cs="Arial"/>
        </w:rPr>
        <w:t>Zarządzenie wchodzi w życie z dniem podpisania</w:t>
      </w:r>
    </w:p>
    <w:p w:rsidR="003A0A07" w:rsidRPr="000727AD" w:rsidRDefault="000727AD" w:rsidP="00075E6C">
      <w:pPr>
        <w:autoSpaceDE w:val="0"/>
        <w:autoSpaceDN w:val="0"/>
        <w:adjustRightInd w:val="0"/>
        <w:spacing w:before="8760"/>
        <w:jc w:val="right"/>
        <w:rPr>
          <w:rFonts w:ascii="TimesNewRomanPSMT" w:hAnsi="TimesNewRomanPSMT" w:cs="TimesNewRomanPSMT"/>
          <w:i/>
          <w:sz w:val="16"/>
          <w:szCs w:val="16"/>
        </w:rPr>
      </w:pPr>
      <w:r w:rsidRPr="000727AD">
        <w:rPr>
          <w:rFonts w:ascii="TimesNewRomanPSMT" w:hAnsi="TimesNewRomanPSMT" w:cs="TimesNewRomanPSMT"/>
          <w:i/>
          <w:sz w:val="16"/>
          <w:szCs w:val="16"/>
        </w:rPr>
        <w:lastRenderedPageBreak/>
        <w:t>Załącznik Nr 1</w:t>
      </w:r>
    </w:p>
    <w:p w:rsidR="003A0A07" w:rsidRPr="000727AD" w:rsidRDefault="000727AD" w:rsidP="000727AD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i/>
          <w:sz w:val="16"/>
          <w:szCs w:val="16"/>
        </w:rPr>
      </w:pPr>
      <w:r w:rsidRPr="000727AD">
        <w:rPr>
          <w:rFonts w:ascii="TimesNewRomanPSMT" w:hAnsi="TimesNewRomanPSMT" w:cs="TimesNewRomanPSMT"/>
          <w:i/>
          <w:sz w:val="16"/>
          <w:szCs w:val="16"/>
        </w:rPr>
        <w:t xml:space="preserve">do Zarządzenia </w:t>
      </w:r>
      <w:r>
        <w:rPr>
          <w:rFonts w:ascii="TimesNewRomanPSMT" w:hAnsi="TimesNewRomanPSMT" w:cs="TimesNewRomanPSMT"/>
          <w:i/>
          <w:sz w:val="16"/>
          <w:szCs w:val="16"/>
        </w:rPr>
        <w:t>W</w:t>
      </w:r>
      <w:r w:rsidRPr="000727AD">
        <w:rPr>
          <w:rFonts w:ascii="TimesNewRomanPSMT" w:hAnsi="TimesNewRomanPSMT" w:cs="TimesNewRomanPSMT"/>
          <w:i/>
          <w:sz w:val="16"/>
          <w:szCs w:val="16"/>
        </w:rPr>
        <w:t>ewnętrznego nr 29/2020</w:t>
      </w:r>
    </w:p>
    <w:p w:rsidR="003A0A07" w:rsidRPr="000727AD" w:rsidRDefault="000727AD" w:rsidP="000727AD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i/>
          <w:sz w:val="16"/>
          <w:szCs w:val="16"/>
        </w:rPr>
      </w:pPr>
      <w:r w:rsidRPr="000727AD">
        <w:rPr>
          <w:rFonts w:ascii="TimesNewRomanPSMT" w:hAnsi="TimesNewRomanPSMT" w:cs="TimesNewRomanPSMT"/>
          <w:i/>
          <w:sz w:val="16"/>
          <w:szCs w:val="16"/>
        </w:rPr>
        <w:t>Dyrektora Zespołu Szkolno-Przedszkolnego w Słotwinie</w:t>
      </w:r>
    </w:p>
    <w:p w:rsidR="006241B6" w:rsidRPr="00391C03" w:rsidRDefault="006241B6" w:rsidP="00391C03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i/>
          <w:sz w:val="16"/>
          <w:szCs w:val="16"/>
        </w:rPr>
      </w:pPr>
      <w:r>
        <w:rPr>
          <w:rFonts w:ascii="TimesNewRomanPSMT" w:hAnsi="TimesNewRomanPSMT" w:cs="TimesNewRomanPSMT"/>
          <w:i/>
          <w:sz w:val="16"/>
          <w:szCs w:val="16"/>
        </w:rPr>
        <w:t>z dnia 01.12</w:t>
      </w:r>
      <w:r w:rsidR="000727AD" w:rsidRPr="000727AD">
        <w:rPr>
          <w:rFonts w:ascii="TimesNewRomanPSMT" w:hAnsi="TimesNewRomanPSMT" w:cs="TimesNewRomanPSMT"/>
          <w:i/>
          <w:sz w:val="16"/>
          <w:szCs w:val="16"/>
        </w:rPr>
        <w:t>.2020</w:t>
      </w:r>
      <w:r w:rsidR="003A0A07" w:rsidRPr="000727AD">
        <w:rPr>
          <w:rFonts w:ascii="TimesNewRomanPSMT" w:hAnsi="TimesNewRomanPSMT" w:cs="TimesNewRomanPSMT"/>
          <w:i/>
          <w:sz w:val="16"/>
          <w:szCs w:val="16"/>
        </w:rPr>
        <w:t xml:space="preserve"> r.</w:t>
      </w:r>
    </w:p>
    <w:p w:rsidR="003A0A07" w:rsidRPr="00756FED" w:rsidRDefault="003A0A07" w:rsidP="00391C03">
      <w:pPr>
        <w:spacing w:before="600"/>
        <w:jc w:val="center"/>
        <w:rPr>
          <w:rFonts w:ascii="Arial" w:hAnsi="Arial" w:cs="Arial"/>
          <w:b/>
          <w:sz w:val="32"/>
          <w:szCs w:val="32"/>
        </w:rPr>
      </w:pPr>
      <w:r w:rsidRPr="00756FED">
        <w:rPr>
          <w:rFonts w:ascii="Arial" w:hAnsi="Arial" w:cs="Arial"/>
          <w:b/>
          <w:sz w:val="32"/>
          <w:szCs w:val="32"/>
        </w:rPr>
        <w:t>POLITYKA ZARZĄDZANIA RYZYKIEM</w:t>
      </w:r>
      <w:r w:rsidR="00756FED" w:rsidRPr="00756FED">
        <w:rPr>
          <w:rFonts w:ascii="Arial" w:hAnsi="Arial" w:cs="Arial"/>
          <w:b/>
          <w:sz w:val="32"/>
          <w:szCs w:val="32"/>
        </w:rPr>
        <w:t xml:space="preserve"> </w:t>
      </w:r>
      <w:r w:rsidRPr="00756FED">
        <w:rPr>
          <w:rFonts w:ascii="Arial" w:hAnsi="Arial" w:cs="Arial"/>
          <w:b/>
          <w:sz w:val="32"/>
          <w:szCs w:val="32"/>
        </w:rPr>
        <w:t xml:space="preserve">W </w:t>
      </w:r>
      <w:r w:rsidR="00075E6C" w:rsidRPr="00756FED">
        <w:rPr>
          <w:rFonts w:ascii="Arial" w:hAnsi="Arial" w:cs="Arial"/>
          <w:b/>
          <w:sz w:val="32"/>
          <w:szCs w:val="32"/>
        </w:rPr>
        <w:t xml:space="preserve">ZSP </w:t>
      </w:r>
      <w:r w:rsidR="00756FED">
        <w:rPr>
          <w:rFonts w:ascii="Arial" w:hAnsi="Arial" w:cs="Arial"/>
          <w:b/>
          <w:sz w:val="32"/>
          <w:szCs w:val="32"/>
        </w:rPr>
        <w:t>W </w:t>
      </w:r>
      <w:r w:rsidR="00754C15" w:rsidRPr="00756FED">
        <w:rPr>
          <w:rFonts w:ascii="Arial" w:hAnsi="Arial" w:cs="Arial"/>
          <w:b/>
          <w:sz w:val="32"/>
          <w:szCs w:val="32"/>
        </w:rPr>
        <w:t>SŁOTWINIE</w:t>
      </w:r>
    </w:p>
    <w:p w:rsidR="00754C15" w:rsidRPr="00DC0E08" w:rsidRDefault="00754C15" w:rsidP="00DC0E0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754C15" w:rsidRPr="00DC0E08" w:rsidRDefault="003A0A07" w:rsidP="00391C03">
      <w:pPr>
        <w:pStyle w:val="Nagwek1"/>
        <w:jc w:val="left"/>
      </w:pPr>
      <w:r w:rsidRPr="00DC0E08">
        <w:t>ROZDZIAŁ I</w:t>
      </w:r>
    </w:p>
    <w:p w:rsidR="003A0A07" w:rsidRPr="00DC0E08" w:rsidRDefault="003A0A07" w:rsidP="00391C03">
      <w:pPr>
        <w:pStyle w:val="Nagwek2"/>
        <w:jc w:val="left"/>
      </w:pPr>
      <w:r w:rsidRPr="00DC0E08">
        <w:t>Postanowienia ogólne</w:t>
      </w:r>
    </w:p>
    <w:p w:rsidR="003155AC" w:rsidRPr="00F2354F" w:rsidRDefault="003A0A07" w:rsidP="00391C03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z w:val="24"/>
          <w:szCs w:val="24"/>
        </w:rPr>
      </w:pPr>
      <w:r w:rsidRPr="00F2354F">
        <w:rPr>
          <w:rFonts w:ascii="Arial" w:hAnsi="Arial" w:cs="Arial"/>
          <w:b/>
          <w:bCs/>
          <w:sz w:val="24"/>
          <w:szCs w:val="24"/>
        </w:rPr>
        <w:t>§ 1</w:t>
      </w:r>
    </w:p>
    <w:p w:rsidR="003A0A07" w:rsidRPr="00F2354F" w:rsidRDefault="003A0A07" w:rsidP="00004107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DC0E08">
        <w:t xml:space="preserve">1. </w:t>
      </w:r>
      <w:r w:rsidR="003155AC" w:rsidRPr="00F2354F">
        <w:rPr>
          <w:rFonts w:ascii="Arial" w:hAnsi="Arial" w:cs="Arial"/>
        </w:rPr>
        <w:t>Zarządzanie ryzykiem jest elementem łączącym kontrolę zarządczą z audytem wewnętrznym. Należy dążyć do minimalizacji ryzyka w funkcjonowaniu każdej samorządowej organizacji.</w:t>
      </w:r>
      <w:r w:rsidR="00004107" w:rsidRPr="00F2354F">
        <w:rPr>
          <w:rFonts w:ascii="Arial" w:hAnsi="Arial" w:cs="Arial"/>
        </w:rPr>
        <w:t xml:space="preserve"> </w:t>
      </w:r>
      <w:r w:rsidRPr="00F2354F">
        <w:rPr>
          <w:rFonts w:ascii="Arial" w:hAnsi="Arial" w:cs="Arial"/>
        </w:rPr>
        <w:t>Ilekroć w dokumencie jest mowa o:</w:t>
      </w:r>
    </w:p>
    <w:p w:rsidR="003A0A07" w:rsidRPr="00F2354F" w:rsidRDefault="003A0A07" w:rsidP="00AE5F63">
      <w:pPr>
        <w:pStyle w:val="Default"/>
        <w:spacing w:line="360" w:lineRule="auto"/>
        <w:ind w:left="567" w:hanging="283"/>
        <w:jc w:val="both"/>
        <w:rPr>
          <w:rFonts w:ascii="Arial" w:hAnsi="Arial" w:cs="Arial"/>
        </w:rPr>
      </w:pPr>
      <w:r w:rsidRPr="00F2354F">
        <w:rPr>
          <w:rFonts w:ascii="Arial" w:hAnsi="Arial" w:cs="Arial"/>
        </w:rPr>
        <w:t>1) ryzyku – należy przez to rozumieć możliwość zaistnienia zdarzenia, które będzie</w:t>
      </w:r>
      <w:r w:rsidR="008D0191" w:rsidRPr="00F2354F">
        <w:rPr>
          <w:rFonts w:ascii="Arial" w:hAnsi="Arial" w:cs="Arial"/>
        </w:rPr>
        <w:t xml:space="preserve"> </w:t>
      </w:r>
      <w:r w:rsidRPr="00F2354F">
        <w:rPr>
          <w:rFonts w:ascii="Arial" w:hAnsi="Arial" w:cs="Arial"/>
        </w:rPr>
        <w:t>miało wpływ na realizację założonych celów. Ryzyko mierzone jest siłą skutku</w:t>
      </w:r>
      <w:r w:rsidR="008D0191" w:rsidRPr="00F2354F">
        <w:rPr>
          <w:rFonts w:ascii="Arial" w:hAnsi="Arial" w:cs="Arial"/>
        </w:rPr>
        <w:t xml:space="preserve"> </w:t>
      </w:r>
      <w:r w:rsidRPr="00F2354F">
        <w:rPr>
          <w:rFonts w:ascii="Arial" w:hAnsi="Arial" w:cs="Arial"/>
        </w:rPr>
        <w:t>oddziaływania oraz prawdopodobieństwem jego wystąpienia</w:t>
      </w:r>
      <w:r w:rsidR="00AE5F63" w:rsidRPr="00F2354F">
        <w:rPr>
          <w:rFonts w:ascii="Arial" w:hAnsi="Arial" w:cs="Arial"/>
        </w:rPr>
        <w:t xml:space="preserve">. Jego skutkiem oprócz zagrożenia realizacji założonego celu może być również szkoda w majątku lub wizerunku jednostki albo urata szansy poprzez niewykorzystanie wszystkich możliwości (osiągniecie mniej niż było to możliwe). Odnosi się zawsze do zdarzeń przyszłych; </w:t>
      </w:r>
    </w:p>
    <w:p w:rsidR="003A1449" w:rsidRPr="00F2354F" w:rsidRDefault="003A1449" w:rsidP="00AE5F63">
      <w:pPr>
        <w:pStyle w:val="Default"/>
        <w:spacing w:line="360" w:lineRule="auto"/>
        <w:ind w:left="567" w:hanging="283"/>
        <w:jc w:val="both"/>
        <w:rPr>
          <w:rFonts w:ascii="Arial" w:hAnsi="Arial" w:cs="Arial"/>
        </w:rPr>
      </w:pPr>
      <w:r w:rsidRPr="00F2354F">
        <w:rPr>
          <w:rFonts w:ascii="Arial" w:hAnsi="Arial" w:cs="Arial"/>
        </w:rPr>
        <w:t>2) Analiza ryzyka – jest to proces, w którym identyfikuje się ryzyko i dokonuje jego oceny pod kątem możliwości wystąpienia;</w:t>
      </w:r>
      <w:r w:rsidRPr="00F2354F">
        <w:rPr>
          <w:rFonts w:ascii="Arial" w:hAnsi="Arial" w:cs="Arial"/>
          <w:sz w:val="23"/>
          <w:szCs w:val="23"/>
        </w:rPr>
        <w:t xml:space="preserve"> </w:t>
      </w:r>
    </w:p>
    <w:p w:rsidR="003A0A07" w:rsidRPr="00F2354F" w:rsidRDefault="003A1449" w:rsidP="00397FDD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3</w:t>
      </w:r>
      <w:r w:rsidR="00AD1452" w:rsidRPr="00F2354F">
        <w:rPr>
          <w:rFonts w:ascii="Arial" w:hAnsi="Arial" w:cs="Arial"/>
          <w:sz w:val="24"/>
          <w:szCs w:val="24"/>
        </w:rPr>
        <w:t>) zarządzaniu</w:t>
      </w:r>
      <w:r w:rsidR="003A0A07" w:rsidRPr="00F2354F">
        <w:rPr>
          <w:rFonts w:ascii="Arial" w:hAnsi="Arial" w:cs="Arial"/>
          <w:sz w:val="24"/>
          <w:szCs w:val="24"/>
        </w:rPr>
        <w:t xml:space="preserve"> ryzykiem – należy przez to rozumieć realizowany przez dyrektora</w:t>
      </w:r>
      <w:r w:rsidR="00397FDD" w:rsidRPr="00F2354F">
        <w:rPr>
          <w:rFonts w:ascii="Arial" w:hAnsi="Arial" w:cs="Arial"/>
          <w:sz w:val="24"/>
          <w:szCs w:val="24"/>
        </w:rPr>
        <w:t xml:space="preserve"> </w:t>
      </w:r>
      <w:r w:rsidR="003A0A07" w:rsidRPr="00F2354F">
        <w:rPr>
          <w:rFonts w:ascii="Arial" w:hAnsi="Arial" w:cs="Arial"/>
          <w:sz w:val="24"/>
          <w:szCs w:val="24"/>
        </w:rPr>
        <w:t>szkoły proces, którego celem jest identyfikacja potencjalnych ryzyk, które mogą</w:t>
      </w:r>
      <w:r w:rsidR="00397FDD" w:rsidRPr="00F2354F">
        <w:rPr>
          <w:rFonts w:ascii="Arial" w:hAnsi="Arial" w:cs="Arial"/>
          <w:sz w:val="24"/>
          <w:szCs w:val="24"/>
        </w:rPr>
        <w:t xml:space="preserve"> </w:t>
      </w:r>
      <w:r w:rsidR="003A0A07" w:rsidRPr="00F2354F">
        <w:rPr>
          <w:rFonts w:ascii="Arial" w:hAnsi="Arial" w:cs="Arial"/>
          <w:sz w:val="24"/>
          <w:szCs w:val="24"/>
        </w:rPr>
        <w:t>mieć wpływ na realizację celów i zadań jednostki;</w:t>
      </w:r>
    </w:p>
    <w:p w:rsidR="003A0A07" w:rsidRPr="00F2354F" w:rsidRDefault="003A1449" w:rsidP="00397FDD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4</w:t>
      </w:r>
      <w:r w:rsidR="00AD1452" w:rsidRPr="00F2354F">
        <w:rPr>
          <w:rFonts w:ascii="Arial" w:hAnsi="Arial" w:cs="Arial"/>
          <w:sz w:val="24"/>
          <w:szCs w:val="24"/>
        </w:rPr>
        <w:t>) mapie</w:t>
      </w:r>
      <w:r w:rsidR="003A0A07" w:rsidRPr="00F2354F">
        <w:rPr>
          <w:rFonts w:ascii="Arial" w:hAnsi="Arial" w:cs="Arial"/>
          <w:sz w:val="24"/>
          <w:szCs w:val="24"/>
        </w:rPr>
        <w:t xml:space="preserve"> ryzyka – </w:t>
      </w:r>
      <w:r w:rsidR="00AD1452" w:rsidRPr="00F2354F">
        <w:rPr>
          <w:rFonts w:ascii="Arial" w:hAnsi="Arial" w:cs="Arial"/>
          <w:sz w:val="24"/>
          <w:szCs w:val="24"/>
        </w:rPr>
        <w:t>należy przez to rozumieć tabelę</w:t>
      </w:r>
      <w:r w:rsidR="003A0A07" w:rsidRPr="00F2354F">
        <w:rPr>
          <w:rFonts w:ascii="Arial" w:hAnsi="Arial" w:cs="Arial"/>
          <w:sz w:val="24"/>
          <w:szCs w:val="24"/>
        </w:rPr>
        <w:t xml:space="preserve"> (macierz) odzwierciedl</w:t>
      </w:r>
      <w:r w:rsidR="00AD1452" w:rsidRPr="00F2354F">
        <w:rPr>
          <w:rFonts w:ascii="Arial" w:hAnsi="Arial" w:cs="Arial"/>
          <w:sz w:val="24"/>
          <w:szCs w:val="24"/>
        </w:rPr>
        <w:t>ającą</w:t>
      </w:r>
      <w:r w:rsidR="003A0A07" w:rsidRPr="00F2354F">
        <w:rPr>
          <w:rFonts w:ascii="Arial" w:hAnsi="Arial" w:cs="Arial"/>
          <w:sz w:val="24"/>
          <w:szCs w:val="24"/>
        </w:rPr>
        <w:t xml:space="preserve"> ocenę siły oddziaływania i</w:t>
      </w:r>
      <w:r w:rsidR="00397FDD" w:rsidRPr="00F2354F">
        <w:rPr>
          <w:rFonts w:ascii="Arial" w:hAnsi="Arial" w:cs="Arial"/>
          <w:sz w:val="24"/>
          <w:szCs w:val="24"/>
        </w:rPr>
        <w:t> </w:t>
      </w:r>
      <w:r w:rsidR="003A0A07" w:rsidRPr="00F2354F">
        <w:rPr>
          <w:rFonts w:ascii="Arial" w:hAnsi="Arial" w:cs="Arial"/>
          <w:sz w:val="24"/>
          <w:szCs w:val="24"/>
        </w:rPr>
        <w:t>prawdopodobieństwo wystąpi</w:t>
      </w:r>
      <w:r w:rsidR="00AD1452" w:rsidRPr="00F2354F">
        <w:rPr>
          <w:rFonts w:ascii="Arial" w:hAnsi="Arial" w:cs="Arial"/>
          <w:sz w:val="24"/>
          <w:szCs w:val="24"/>
        </w:rPr>
        <w:t>enia zidentyfikowanego ryzyka w </w:t>
      </w:r>
      <w:r w:rsidR="003A0A07" w:rsidRPr="00F2354F">
        <w:rPr>
          <w:rFonts w:ascii="Arial" w:hAnsi="Arial" w:cs="Arial"/>
          <w:sz w:val="24"/>
          <w:szCs w:val="24"/>
        </w:rPr>
        <w:t>placówce;</w:t>
      </w:r>
    </w:p>
    <w:p w:rsidR="003A0A07" w:rsidRPr="00F2354F" w:rsidRDefault="003A1449" w:rsidP="00397FDD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5</w:t>
      </w:r>
      <w:r w:rsidR="003A0A07" w:rsidRPr="00F2354F">
        <w:rPr>
          <w:rFonts w:ascii="Arial" w:hAnsi="Arial" w:cs="Arial"/>
          <w:sz w:val="24"/>
          <w:szCs w:val="24"/>
        </w:rPr>
        <w:t>) rejestr</w:t>
      </w:r>
      <w:r w:rsidR="00AD1452" w:rsidRPr="00F2354F">
        <w:rPr>
          <w:rFonts w:ascii="Arial" w:hAnsi="Arial" w:cs="Arial"/>
          <w:sz w:val="24"/>
          <w:szCs w:val="24"/>
        </w:rPr>
        <w:t>ze</w:t>
      </w:r>
      <w:r w:rsidR="003A0A07" w:rsidRPr="00F2354F">
        <w:rPr>
          <w:rFonts w:ascii="Arial" w:hAnsi="Arial" w:cs="Arial"/>
          <w:sz w:val="24"/>
          <w:szCs w:val="24"/>
        </w:rPr>
        <w:t xml:space="preserve"> ryzyk – należy przez to rozumieć dokument odzwierciedlający</w:t>
      </w:r>
      <w:r w:rsidR="00397FDD" w:rsidRPr="00F2354F">
        <w:rPr>
          <w:rFonts w:ascii="Arial" w:hAnsi="Arial" w:cs="Arial"/>
          <w:sz w:val="24"/>
          <w:szCs w:val="24"/>
        </w:rPr>
        <w:t xml:space="preserve"> </w:t>
      </w:r>
      <w:r w:rsidR="003A0A07" w:rsidRPr="00F2354F">
        <w:rPr>
          <w:rFonts w:ascii="Arial" w:hAnsi="Arial" w:cs="Arial"/>
          <w:sz w:val="24"/>
          <w:szCs w:val="24"/>
        </w:rPr>
        <w:t>przeprowadzoną identyfikację i analizę ryzyk, a także przyjętą reakcję na ryzyko;</w:t>
      </w:r>
    </w:p>
    <w:p w:rsidR="008D0191" w:rsidRPr="00F2354F" w:rsidRDefault="003A1449" w:rsidP="00DC0E08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6</w:t>
      </w:r>
      <w:r w:rsidR="003A0A07" w:rsidRPr="00F2354F">
        <w:rPr>
          <w:rFonts w:ascii="Arial" w:hAnsi="Arial" w:cs="Arial"/>
          <w:sz w:val="24"/>
          <w:szCs w:val="24"/>
        </w:rPr>
        <w:t>) dyrektor</w:t>
      </w:r>
      <w:r w:rsidR="00AD1452" w:rsidRPr="00F2354F">
        <w:rPr>
          <w:rFonts w:ascii="Arial" w:hAnsi="Arial" w:cs="Arial"/>
          <w:sz w:val="24"/>
          <w:szCs w:val="24"/>
        </w:rPr>
        <w:t>ze</w:t>
      </w:r>
      <w:r w:rsidR="003A0A07" w:rsidRPr="00F2354F">
        <w:rPr>
          <w:rFonts w:ascii="Arial" w:hAnsi="Arial" w:cs="Arial"/>
          <w:sz w:val="24"/>
          <w:szCs w:val="24"/>
        </w:rPr>
        <w:t xml:space="preserve"> szkoły – należy przez to rozumieć Dyrektora </w:t>
      </w:r>
      <w:r w:rsidR="008D0191" w:rsidRPr="00F2354F">
        <w:rPr>
          <w:rFonts w:ascii="Arial" w:hAnsi="Arial" w:cs="Arial"/>
          <w:sz w:val="24"/>
          <w:szCs w:val="24"/>
        </w:rPr>
        <w:t>Zespołu Szkolno-Przedszkolnego w Słotwinie,</w:t>
      </w:r>
    </w:p>
    <w:p w:rsidR="003A0A07" w:rsidRPr="00F2354F" w:rsidRDefault="003A1449" w:rsidP="00DC0E08">
      <w:pPr>
        <w:pStyle w:val="Default"/>
        <w:spacing w:line="360" w:lineRule="auto"/>
        <w:ind w:firstLine="284"/>
        <w:jc w:val="both"/>
        <w:rPr>
          <w:rFonts w:ascii="Arial" w:hAnsi="Arial" w:cs="Arial"/>
        </w:rPr>
      </w:pPr>
      <w:r w:rsidRPr="00F2354F">
        <w:rPr>
          <w:rFonts w:ascii="Arial" w:hAnsi="Arial" w:cs="Arial"/>
        </w:rPr>
        <w:t>7</w:t>
      </w:r>
      <w:r w:rsidR="003A0A07" w:rsidRPr="00F2354F">
        <w:rPr>
          <w:rFonts w:ascii="Arial" w:hAnsi="Arial" w:cs="Arial"/>
        </w:rPr>
        <w:t xml:space="preserve">) </w:t>
      </w:r>
      <w:r w:rsidR="00AD1452" w:rsidRPr="00F2354F">
        <w:rPr>
          <w:rFonts w:ascii="Arial" w:hAnsi="Arial" w:cs="Arial"/>
          <w:color w:val="auto"/>
        </w:rPr>
        <w:t>samodzielnym</w:t>
      </w:r>
      <w:r w:rsidR="003A0A07" w:rsidRPr="00F2354F">
        <w:rPr>
          <w:rFonts w:ascii="Arial" w:hAnsi="Arial" w:cs="Arial"/>
          <w:color w:val="auto"/>
        </w:rPr>
        <w:t xml:space="preserve"> stanowisk</w:t>
      </w:r>
      <w:r w:rsidR="00AD1452" w:rsidRPr="00F2354F">
        <w:rPr>
          <w:rFonts w:ascii="Arial" w:hAnsi="Arial" w:cs="Arial"/>
          <w:color w:val="auto"/>
        </w:rPr>
        <w:t>u</w:t>
      </w:r>
      <w:r w:rsidR="003A0A07" w:rsidRPr="00F2354F">
        <w:rPr>
          <w:rFonts w:ascii="Arial" w:hAnsi="Arial" w:cs="Arial"/>
        </w:rPr>
        <w:t xml:space="preserve"> – </w:t>
      </w:r>
      <w:r w:rsidR="007D1304" w:rsidRPr="00F2354F">
        <w:rPr>
          <w:rFonts w:ascii="Arial" w:hAnsi="Arial" w:cs="Arial"/>
        </w:rPr>
        <w:t xml:space="preserve"> należy przez </w:t>
      </w:r>
      <w:r w:rsidR="00CF56CD" w:rsidRPr="00F2354F">
        <w:rPr>
          <w:rFonts w:ascii="Arial" w:hAnsi="Arial" w:cs="Arial"/>
        </w:rPr>
        <w:t>to rozumieć pracowników Szkoły,</w:t>
      </w:r>
    </w:p>
    <w:p w:rsidR="003A0A07" w:rsidRPr="00F2354F" w:rsidRDefault="003A1449" w:rsidP="00DC0E08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lastRenderedPageBreak/>
        <w:t>8</w:t>
      </w:r>
      <w:r w:rsidR="00562FC4" w:rsidRPr="00F2354F">
        <w:rPr>
          <w:rFonts w:ascii="Arial" w:hAnsi="Arial" w:cs="Arial"/>
          <w:sz w:val="24"/>
          <w:szCs w:val="24"/>
        </w:rPr>
        <w:t>) jednostce</w:t>
      </w:r>
      <w:r w:rsidR="003A0A07" w:rsidRPr="00F2354F">
        <w:rPr>
          <w:rFonts w:ascii="Arial" w:hAnsi="Arial" w:cs="Arial"/>
          <w:sz w:val="24"/>
          <w:szCs w:val="24"/>
        </w:rPr>
        <w:t xml:space="preserve"> – należy przez to rozum</w:t>
      </w:r>
      <w:r w:rsidR="00CE100D" w:rsidRPr="00F2354F">
        <w:rPr>
          <w:rFonts w:ascii="Arial" w:hAnsi="Arial" w:cs="Arial"/>
          <w:sz w:val="24"/>
          <w:szCs w:val="24"/>
        </w:rPr>
        <w:t>ieć Zespół Szkolno-Przedszkolny w Słotwinie</w:t>
      </w:r>
    </w:p>
    <w:p w:rsidR="003A0A07" w:rsidRPr="00F2354F" w:rsidRDefault="003A0A07" w:rsidP="00391C03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z w:val="24"/>
          <w:szCs w:val="24"/>
        </w:rPr>
      </w:pPr>
      <w:r w:rsidRPr="00F2354F">
        <w:rPr>
          <w:rFonts w:ascii="Arial" w:hAnsi="Arial" w:cs="Arial"/>
          <w:b/>
          <w:bCs/>
          <w:sz w:val="24"/>
          <w:szCs w:val="24"/>
        </w:rPr>
        <w:t>§ 2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1. Polityka zarządzania ryzykiem obejmuje:</w:t>
      </w:r>
    </w:p>
    <w:p w:rsidR="003A0A07" w:rsidRPr="00F2354F" w:rsidRDefault="00397FDD" w:rsidP="00DC0E08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1)</w:t>
      </w:r>
      <w:r w:rsidR="00F856AC" w:rsidRPr="00F2354F">
        <w:rPr>
          <w:rFonts w:ascii="Arial" w:hAnsi="Arial" w:cs="Arial"/>
          <w:sz w:val="24"/>
          <w:szCs w:val="24"/>
        </w:rPr>
        <w:t xml:space="preserve"> </w:t>
      </w:r>
      <w:r w:rsidR="003A0A07" w:rsidRPr="00F2354F">
        <w:rPr>
          <w:rFonts w:ascii="Arial" w:hAnsi="Arial" w:cs="Arial"/>
          <w:sz w:val="24"/>
          <w:szCs w:val="24"/>
        </w:rPr>
        <w:t>zakres zadań i obowiązków podmi</w:t>
      </w:r>
      <w:r w:rsidR="00F44BD7" w:rsidRPr="00F2354F">
        <w:rPr>
          <w:rFonts w:ascii="Arial" w:hAnsi="Arial" w:cs="Arial"/>
          <w:sz w:val="24"/>
          <w:szCs w:val="24"/>
        </w:rPr>
        <w:t xml:space="preserve">otów uczestniczących w procesie </w:t>
      </w:r>
      <w:r w:rsidR="003A0A07" w:rsidRPr="00F2354F">
        <w:rPr>
          <w:rFonts w:ascii="Arial" w:hAnsi="Arial" w:cs="Arial"/>
          <w:sz w:val="24"/>
          <w:szCs w:val="24"/>
        </w:rPr>
        <w:t>zarządzania</w:t>
      </w:r>
      <w:r w:rsidR="008F72B9" w:rsidRPr="00F2354F">
        <w:rPr>
          <w:rFonts w:ascii="Arial" w:hAnsi="Arial" w:cs="Arial"/>
          <w:sz w:val="24"/>
          <w:szCs w:val="24"/>
        </w:rPr>
        <w:t xml:space="preserve"> </w:t>
      </w:r>
      <w:r w:rsidR="003A0A07" w:rsidRPr="00F2354F">
        <w:rPr>
          <w:rFonts w:ascii="Arial" w:hAnsi="Arial" w:cs="Arial"/>
          <w:sz w:val="24"/>
          <w:szCs w:val="24"/>
        </w:rPr>
        <w:t>ryzykiem;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2) zasady i tryb identyfikacji ryzyka;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3) zasady i tryb dokonywania analizy ryzyka;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4) zasady określania właściwej reakcji na ryzyko.</w:t>
      </w:r>
      <w:r w:rsidR="00F856AC" w:rsidRPr="00F2354F">
        <w:rPr>
          <w:rFonts w:ascii="Arial" w:hAnsi="Arial" w:cs="Arial"/>
          <w:sz w:val="24"/>
          <w:szCs w:val="24"/>
        </w:rPr>
        <w:t xml:space="preserve"> </w:t>
      </w:r>
    </w:p>
    <w:p w:rsidR="003A0A07" w:rsidRPr="00F2354F" w:rsidRDefault="003A0A07" w:rsidP="00F856AC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2. Polityka zarządzania ryzykiem ma zastosowanie dla wszystkich samodzielnych</w:t>
      </w:r>
      <w:r w:rsidR="00F856AC" w:rsidRPr="00F2354F">
        <w:rPr>
          <w:rFonts w:ascii="Arial" w:hAnsi="Arial" w:cs="Arial"/>
          <w:sz w:val="24"/>
          <w:szCs w:val="24"/>
        </w:rPr>
        <w:t xml:space="preserve"> </w:t>
      </w:r>
      <w:r w:rsidRPr="00F2354F">
        <w:rPr>
          <w:rFonts w:ascii="Arial" w:hAnsi="Arial" w:cs="Arial"/>
          <w:sz w:val="24"/>
          <w:szCs w:val="24"/>
        </w:rPr>
        <w:t>stanowisk.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3. Zarządzanie ryzykiem jest procesem ciągłym i nie ogranicza się do działań określonych</w:t>
      </w:r>
      <w:r w:rsidR="008F72B9" w:rsidRPr="00F2354F">
        <w:rPr>
          <w:rFonts w:ascii="Arial" w:hAnsi="Arial" w:cs="Arial"/>
          <w:sz w:val="24"/>
          <w:szCs w:val="24"/>
        </w:rPr>
        <w:t xml:space="preserve"> </w:t>
      </w:r>
      <w:r w:rsidR="00562FC4" w:rsidRPr="00F2354F">
        <w:rPr>
          <w:rFonts w:ascii="Arial" w:hAnsi="Arial" w:cs="Arial"/>
          <w:sz w:val="24"/>
          <w:szCs w:val="24"/>
        </w:rPr>
        <w:t>w </w:t>
      </w:r>
      <w:r w:rsidRPr="00F2354F">
        <w:rPr>
          <w:rFonts w:ascii="Arial" w:hAnsi="Arial" w:cs="Arial"/>
          <w:sz w:val="24"/>
          <w:szCs w:val="24"/>
        </w:rPr>
        <w:t>§ 2 ust. 1.</w:t>
      </w:r>
    </w:p>
    <w:p w:rsidR="003A0A07" w:rsidRPr="00F2354F" w:rsidRDefault="003A0A07" w:rsidP="00391C03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z w:val="24"/>
          <w:szCs w:val="24"/>
        </w:rPr>
      </w:pPr>
      <w:r w:rsidRPr="00F2354F">
        <w:rPr>
          <w:rFonts w:ascii="Arial" w:hAnsi="Arial" w:cs="Arial"/>
          <w:b/>
          <w:bCs/>
          <w:sz w:val="24"/>
          <w:szCs w:val="24"/>
        </w:rPr>
        <w:t>§ 3</w:t>
      </w:r>
      <w:r w:rsidR="00391C03" w:rsidRPr="00F2354F">
        <w:rPr>
          <w:rFonts w:ascii="Arial" w:hAnsi="Arial" w:cs="Arial"/>
          <w:b/>
          <w:bCs/>
          <w:sz w:val="24"/>
          <w:szCs w:val="24"/>
        </w:rPr>
        <w:t xml:space="preserve">. </w:t>
      </w:r>
      <w:r w:rsidRPr="00F2354F">
        <w:rPr>
          <w:rFonts w:ascii="Arial" w:hAnsi="Arial" w:cs="Arial"/>
          <w:sz w:val="24"/>
          <w:szCs w:val="24"/>
        </w:rPr>
        <w:t>Celem zarządzania ryzykiem jest zwiększenie prawdopodobieństwa osiągnięcia wyznaczonych</w:t>
      </w:r>
      <w:r w:rsidR="00F12DD7" w:rsidRPr="00F2354F">
        <w:rPr>
          <w:rFonts w:ascii="Arial" w:hAnsi="Arial" w:cs="Arial"/>
          <w:sz w:val="24"/>
          <w:szCs w:val="24"/>
        </w:rPr>
        <w:t xml:space="preserve"> </w:t>
      </w:r>
      <w:r w:rsidRPr="00F2354F">
        <w:rPr>
          <w:rFonts w:ascii="Arial" w:hAnsi="Arial" w:cs="Arial"/>
          <w:sz w:val="24"/>
          <w:szCs w:val="24"/>
        </w:rPr>
        <w:t>celów i zadań, poprzez ograniczenie prawdopodobieństwa wystąpienia ryzyka oraz</w:t>
      </w:r>
      <w:r w:rsidR="00F12DD7" w:rsidRPr="00F2354F">
        <w:rPr>
          <w:rFonts w:ascii="Arial" w:hAnsi="Arial" w:cs="Arial"/>
          <w:sz w:val="24"/>
          <w:szCs w:val="24"/>
        </w:rPr>
        <w:t xml:space="preserve"> </w:t>
      </w:r>
      <w:r w:rsidRPr="00F2354F">
        <w:rPr>
          <w:rFonts w:ascii="Arial" w:hAnsi="Arial" w:cs="Arial"/>
          <w:sz w:val="24"/>
          <w:szCs w:val="24"/>
        </w:rPr>
        <w:t>zabezpieczanie się przed jego skutkami. Następuje to poprzez: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1) rozpoznanie – czyli identyfikowanie ryzyka, określenie rodzajów ryzyk, które wiążą</w:t>
      </w:r>
      <w:r w:rsidR="00BB5FE2" w:rsidRPr="00F2354F">
        <w:rPr>
          <w:rFonts w:ascii="Arial" w:hAnsi="Arial" w:cs="Arial"/>
          <w:sz w:val="24"/>
          <w:szCs w:val="24"/>
        </w:rPr>
        <w:t xml:space="preserve"> </w:t>
      </w:r>
      <w:r w:rsidRPr="00F2354F">
        <w:rPr>
          <w:rFonts w:ascii="Arial" w:hAnsi="Arial" w:cs="Arial"/>
          <w:sz w:val="24"/>
          <w:szCs w:val="24"/>
        </w:rPr>
        <w:t>się z działalnością placówki i dokonywanie ich pomiaru;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2) ocenę ryzyka i jego istotności, przy pomocy skali określonej w § 9;</w:t>
      </w:r>
    </w:p>
    <w:p w:rsidR="003A0A07" w:rsidRPr="00F2354F" w:rsidRDefault="003A0A07" w:rsidP="00F856AC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3) zarządzanie ryzykiem, które polega na badaniu efektywności i skuteczności</w:t>
      </w:r>
      <w:r w:rsidR="00BB5FE2" w:rsidRPr="00F2354F">
        <w:rPr>
          <w:rFonts w:ascii="Arial" w:hAnsi="Arial" w:cs="Arial"/>
          <w:sz w:val="24"/>
          <w:szCs w:val="24"/>
        </w:rPr>
        <w:t xml:space="preserve"> </w:t>
      </w:r>
      <w:r w:rsidRPr="00F2354F">
        <w:rPr>
          <w:rFonts w:ascii="Arial" w:hAnsi="Arial" w:cs="Arial"/>
          <w:sz w:val="24"/>
          <w:szCs w:val="24"/>
        </w:rPr>
        <w:t>podejmowanych działań, poprzez system kontroli instytucjonalnej i zewnętrznej;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4) kontrolę zarządzania ryzykiem, której istotą podjętych działań jest ocena</w:t>
      </w:r>
      <w:r w:rsidR="00BB5FE2" w:rsidRPr="00F2354F">
        <w:rPr>
          <w:rFonts w:ascii="Arial" w:hAnsi="Arial" w:cs="Arial"/>
          <w:sz w:val="24"/>
          <w:szCs w:val="24"/>
        </w:rPr>
        <w:t xml:space="preserve"> </w:t>
      </w:r>
      <w:r w:rsidRPr="00F2354F">
        <w:rPr>
          <w:rFonts w:ascii="Arial" w:hAnsi="Arial" w:cs="Arial"/>
          <w:sz w:val="24"/>
          <w:szCs w:val="24"/>
        </w:rPr>
        <w:t>zastosowanych metod redukcji ryzyka, prowadząca do skutecznego i efektywnego</w:t>
      </w:r>
      <w:r w:rsidR="00BB5FE2" w:rsidRPr="00F2354F">
        <w:rPr>
          <w:rFonts w:ascii="Arial" w:hAnsi="Arial" w:cs="Arial"/>
          <w:sz w:val="24"/>
          <w:szCs w:val="24"/>
        </w:rPr>
        <w:t xml:space="preserve"> </w:t>
      </w:r>
      <w:r w:rsidR="00F856AC" w:rsidRPr="00F2354F">
        <w:rPr>
          <w:rFonts w:ascii="Arial" w:hAnsi="Arial" w:cs="Arial"/>
          <w:sz w:val="24"/>
          <w:szCs w:val="24"/>
        </w:rPr>
        <w:t>realizowania celów i </w:t>
      </w:r>
      <w:r w:rsidRPr="00F2354F">
        <w:rPr>
          <w:rFonts w:ascii="Arial" w:hAnsi="Arial" w:cs="Arial"/>
          <w:sz w:val="24"/>
          <w:szCs w:val="24"/>
        </w:rPr>
        <w:t>nałożonych zadań.</w:t>
      </w:r>
    </w:p>
    <w:p w:rsidR="003A0A07" w:rsidRPr="00F2354F" w:rsidRDefault="003A0A07" w:rsidP="00F2354F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z w:val="24"/>
          <w:szCs w:val="24"/>
        </w:rPr>
      </w:pPr>
      <w:r w:rsidRPr="00F2354F">
        <w:rPr>
          <w:rFonts w:ascii="Arial" w:hAnsi="Arial" w:cs="Arial"/>
          <w:b/>
          <w:bCs/>
          <w:sz w:val="24"/>
          <w:szCs w:val="24"/>
        </w:rPr>
        <w:t>§ 4</w:t>
      </w:r>
      <w:r w:rsidR="00F2354F">
        <w:rPr>
          <w:rFonts w:ascii="Arial" w:hAnsi="Arial" w:cs="Arial"/>
          <w:b/>
          <w:bCs/>
          <w:sz w:val="24"/>
          <w:szCs w:val="24"/>
        </w:rPr>
        <w:t xml:space="preserve">. </w:t>
      </w:r>
      <w:r w:rsidRPr="00F2354F">
        <w:rPr>
          <w:rFonts w:ascii="Arial" w:hAnsi="Arial" w:cs="Arial"/>
          <w:sz w:val="24"/>
          <w:szCs w:val="24"/>
        </w:rPr>
        <w:t>Niezbędnymi warunkami wdrożenia polityki zarządzania ryzykiem są: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1) określenie jasnych, spójnych i zgodnych z misją jednostki celów i zadań;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2) ustalenie mierzalnych wskaźników realizacji wyznaczonych celów i zadań;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3) określenie poziomu ryzyka akceptowalnego dla wyznaczonych celów i zadań;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4) prowadzenie bieżącego monitoringu realizacji celów i zadań;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5) prowadzenie analizy poprawności i stosowania mechanizmów kontroli zarządczej.</w:t>
      </w:r>
    </w:p>
    <w:p w:rsidR="00C8155E" w:rsidRPr="00F2354F" w:rsidRDefault="003A0A07" w:rsidP="00F2354F">
      <w:pPr>
        <w:pStyle w:val="Nagwek1"/>
        <w:jc w:val="left"/>
      </w:pPr>
      <w:r w:rsidRPr="00F2354F">
        <w:lastRenderedPageBreak/>
        <w:t>ROZDZIAŁ II</w:t>
      </w:r>
    </w:p>
    <w:p w:rsidR="003A0A07" w:rsidRPr="00F2354F" w:rsidRDefault="003A0A07" w:rsidP="00F2354F">
      <w:pPr>
        <w:pStyle w:val="Nagwek2"/>
        <w:jc w:val="left"/>
      </w:pPr>
      <w:r w:rsidRPr="00F2354F">
        <w:t>Zakresy zadań i obowiązków</w:t>
      </w:r>
    </w:p>
    <w:p w:rsidR="003A0A07" w:rsidRPr="00F2354F" w:rsidRDefault="003A0A07" w:rsidP="002E5A3D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z w:val="24"/>
          <w:szCs w:val="24"/>
        </w:rPr>
      </w:pPr>
      <w:r w:rsidRPr="00F2354F">
        <w:rPr>
          <w:rFonts w:ascii="Arial" w:hAnsi="Arial" w:cs="Arial"/>
          <w:b/>
          <w:bCs/>
          <w:sz w:val="24"/>
          <w:szCs w:val="24"/>
        </w:rPr>
        <w:t>§ 5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 xml:space="preserve">1. Za realizację polityki </w:t>
      </w:r>
      <w:r w:rsidR="002F602B" w:rsidRPr="00F2354F">
        <w:rPr>
          <w:rFonts w:ascii="Arial" w:hAnsi="Arial" w:cs="Arial"/>
          <w:sz w:val="24"/>
          <w:szCs w:val="24"/>
        </w:rPr>
        <w:t>zarządzania ryzykiem odpowiada d</w:t>
      </w:r>
      <w:r w:rsidRPr="00F2354F">
        <w:rPr>
          <w:rFonts w:ascii="Arial" w:hAnsi="Arial" w:cs="Arial"/>
          <w:sz w:val="24"/>
          <w:szCs w:val="24"/>
        </w:rPr>
        <w:t>yrektor szkoły poprzez: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1) kształtowanie i wdrażanie polityki zarządzania ryzykiem;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2) nadzór i monitorowanie skuteczności procesu zarządzania ryzykiem;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3) wyznaczanie poziomu akceptowalnego dla każdego ryzyka;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4) podejmowanie decyzji dotyczących sposobu reakcji na poszczególne ryzyka.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2. Pracownicy na samodzielnych stanowiskach odpowiadają za zarządzanie ryzykiem</w:t>
      </w:r>
      <w:r w:rsidR="00C8155E" w:rsidRPr="00F2354F">
        <w:rPr>
          <w:rFonts w:ascii="Arial" w:hAnsi="Arial" w:cs="Arial"/>
          <w:sz w:val="24"/>
          <w:szCs w:val="24"/>
        </w:rPr>
        <w:t xml:space="preserve"> </w:t>
      </w:r>
      <w:r w:rsidRPr="00F2354F">
        <w:rPr>
          <w:rFonts w:ascii="Arial" w:hAnsi="Arial" w:cs="Arial"/>
          <w:sz w:val="24"/>
          <w:szCs w:val="24"/>
        </w:rPr>
        <w:t>poprzez: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1) identyfikację ryzyk związanych z realizacją przydzielonych zadań;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2) wskazywanie właścicieli zidentyfikowanych ryzyk;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3) przeprowadzanie analizy zidentyfikowanego ryzyka;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4) proponowanie sposobu postępowania w odniesieniu do poszczególnych ryzyk;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5) wdrażanie działań zaradczych w stosunku do zidentyfikowanego ryzyka.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3. Pracownicy wymienieni w ust.2 są zobowiązani do współpracy z dyrektorem szkoły.</w:t>
      </w:r>
    </w:p>
    <w:p w:rsidR="00C97DD7" w:rsidRPr="00F2354F" w:rsidRDefault="00C97DD7" w:rsidP="00DC0E0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C97DD7" w:rsidRPr="00F2354F" w:rsidRDefault="003A0A07" w:rsidP="002E5A3D">
      <w:pPr>
        <w:pStyle w:val="Nagwek1"/>
        <w:jc w:val="left"/>
      </w:pPr>
      <w:r w:rsidRPr="00F2354F">
        <w:t>ROZDZIAŁ III</w:t>
      </w:r>
    </w:p>
    <w:p w:rsidR="003A0A07" w:rsidRPr="00F2354F" w:rsidRDefault="003A0A07" w:rsidP="002E5A3D">
      <w:pPr>
        <w:pStyle w:val="Nagwek2"/>
        <w:jc w:val="left"/>
      </w:pPr>
      <w:r w:rsidRPr="00F2354F">
        <w:t>Identyfikacja ryzyka</w:t>
      </w:r>
    </w:p>
    <w:p w:rsidR="003A0A07" w:rsidRPr="00F2354F" w:rsidRDefault="003A0A07" w:rsidP="002E5A3D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z w:val="24"/>
          <w:szCs w:val="24"/>
        </w:rPr>
      </w:pPr>
      <w:r w:rsidRPr="00F2354F">
        <w:rPr>
          <w:rFonts w:ascii="Arial" w:hAnsi="Arial" w:cs="Arial"/>
          <w:b/>
          <w:bCs/>
          <w:sz w:val="24"/>
          <w:szCs w:val="24"/>
        </w:rPr>
        <w:t>§ 6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1. Identyfikacja ryzyk prowadzona jest na poziomie jednostki i na poziomie</w:t>
      </w:r>
      <w:r w:rsidR="00FB555A" w:rsidRPr="00F2354F">
        <w:rPr>
          <w:rFonts w:ascii="Arial" w:hAnsi="Arial" w:cs="Arial"/>
          <w:sz w:val="24"/>
          <w:szCs w:val="24"/>
        </w:rPr>
        <w:t xml:space="preserve"> </w:t>
      </w:r>
      <w:r w:rsidRPr="00F2354F">
        <w:rPr>
          <w:rFonts w:ascii="Arial" w:hAnsi="Arial" w:cs="Arial"/>
          <w:sz w:val="24"/>
          <w:szCs w:val="24"/>
        </w:rPr>
        <w:t>poszczególnych samodzielnych stanowisk pracy .</w:t>
      </w:r>
    </w:p>
    <w:p w:rsidR="00B610E4" w:rsidRPr="00F2354F" w:rsidRDefault="003A0A07" w:rsidP="00DC0E08">
      <w:pPr>
        <w:pStyle w:val="Default"/>
        <w:spacing w:after="148" w:line="360" w:lineRule="auto"/>
        <w:ind w:left="284" w:hanging="284"/>
        <w:jc w:val="both"/>
        <w:rPr>
          <w:rFonts w:ascii="Arial" w:hAnsi="Arial" w:cs="Arial"/>
        </w:rPr>
      </w:pPr>
      <w:r w:rsidRPr="00F2354F">
        <w:rPr>
          <w:rFonts w:ascii="Arial" w:hAnsi="Arial" w:cs="Arial"/>
        </w:rPr>
        <w:t xml:space="preserve">2. </w:t>
      </w:r>
      <w:r w:rsidR="00B610E4" w:rsidRPr="00F2354F">
        <w:rPr>
          <w:rFonts w:ascii="Arial" w:hAnsi="Arial" w:cs="Arial"/>
        </w:rPr>
        <w:t xml:space="preserve">Proces identyfikacji ryzyka odbywa się jeden raz w ciągu roku kalendarzowego tj. nie później niż w ostatnim dniu roboczym grudnia. 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3. W procesie identyfikacji ryzyka uwzględnia się czynniki sprzyjające wystąpieniu ryzyk</w:t>
      </w:r>
      <w:r w:rsidR="00C33913" w:rsidRPr="00F2354F">
        <w:rPr>
          <w:rFonts w:ascii="Arial" w:hAnsi="Arial" w:cs="Arial"/>
          <w:sz w:val="24"/>
          <w:szCs w:val="24"/>
        </w:rPr>
        <w:t xml:space="preserve"> </w:t>
      </w:r>
      <w:r w:rsidRPr="00F2354F">
        <w:rPr>
          <w:rFonts w:ascii="Arial" w:hAnsi="Arial" w:cs="Arial"/>
          <w:sz w:val="24"/>
          <w:szCs w:val="24"/>
        </w:rPr>
        <w:t>według obszarów wrażliwych, określonych w załączniku nr 1 do Polityki Zarządzania</w:t>
      </w:r>
      <w:r w:rsidR="00C33913" w:rsidRPr="00F2354F">
        <w:rPr>
          <w:rFonts w:ascii="Arial" w:hAnsi="Arial" w:cs="Arial"/>
          <w:sz w:val="24"/>
          <w:szCs w:val="24"/>
        </w:rPr>
        <w:t xml:space="preserve"> </w:t>
      </w:r>
      <w:r w:rsidRPr="00F2354F">
        <w:rPr>
          <w:rFonts w:ascii="Arial" w:hAnsi="Arial" w:cs="Arial"/>
          <w:sz w:val="24"/>
          <w:szCs w:val="24"/>
        </w:rPr>
        <w:t>Ryzykiem.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4. W procesie identyfikacji ryzyka uwzględnia się czynniki je kształtujące. Ze względu na</w:t>
      </w:r>
      <w:r w:rsidR="00C33913" w:rsidRPr="00F2354F">
        <w:rPr>
          <w:rFonts w:ascii="Arial" w:hAnsi="Arial" w:cs="Arial"/>
          <w:sz w:val="24"/>
          <w:szCs w:val="24"/>
        </w:rPr>
        <w:t xml:space="preserve"> </w:t>
      </w:r>
      <w:r w:rsidRPr="00F2354F">
        <w:rPr>
          <w:rFonts w:ascii="Arial" w:hAnsi="Arial" w:cs="Arial"/>
          <w:sz w:val="24"/>
          <w:szCs w:val="24"/>
        </w:rPr>
        <w:t>ich źródło ryzyka dzielą się na :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1) zewnętrzne – rodzaj ryzyka determinowanego przez czynniki zewnętrzne;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lastRenderedPageBreak/>
        <w:t>2) wewnętrzne – ryzyko to obejmuje działania wewnętrzne placówki i może być</w:t>
      </w:r>
      <w:r w:rsidR="002F602B" w:rsidRPr="00F2354F">
        <w:rPr>
          <w:rFonts w:ascii="Arial" w:hAnsi="Arial" w:cs="Arial"/>
          <w:sz w:val="24"/>
          <w:szCs w:val="24"/>
        </w:rPr>
        <w:t xml:space="preserve"> </w:t>
      </w:r>
      <w:r w:rsidRPr="00F2354F">
        <w:rPr>
          <w:rFonts w:ascii="Arial" w:hAnsi="Arial" w:cs="Arial"/>
          <w:sz w:val="24"/>
          <w:szCs w:val="24"/>
        </w:rPr>
        <w:t>zarządzane wewnątrz jednostki.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5. Każde zidentyfikowane ryzyko ujmuje się w rejestrze, stanowiącym załącznik nr 2 do</w:t>
      </w:r>
      <w:r w:rsidR="00C33913" w:rsidRPr="00F2354F">
        <w:rPr>
          <w:rFonts w:ascii="Arial" w:hAnsi="Arial" w:cs="Arial"/>
          <w:sz w:val="24"/>
          <w:szCs w:val="24"/>
        </w:rPr>
        <w:t xml:space="preserve"> </w:t>
      </w:r>
      <w:r w:rsidRPr="00F2354F">
        <w:rPr>
          <w:rFonts w:ascii="Arial" w:hAnsi="Arial" w:cs="Arial"/>
          <w:sz w:val="24"/>
          <w:szCs w:val="24"/>
        </w:rPr>
        <w:t>Polityki Zarządzania Ryzykiem.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6. Dla każdego zidentyfikowanego ryzyka ustala się jego właściciela.</w:t>
      </w:r>
    </w:p>
    <w:p w:rsidR="00EA479E" w:rsidRPr="00F2354F" w:rsidRDefault="003A0A07" w:rsidP="00DC0E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7. Każdy pracownik ma prawo i obowiązek zgłaszania swojemu bezpośredniemu</w:t>
      </w:r>
    </w:p>
    <w:p w:rsidR="00EA479E" w:rsidRPr="00F2354F" w:rsidRDefault="003A0A07" w:rsidP="006241B6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przełożonemu ryzyk zidentyfikowanych podczas wykonywania przydzielonych zadań.</w:t>
      </w:r>
    </w:p>
    <w:p w:rsidR="00EA479E" w:rsidRPr="00F2354F" w:rsidRDefault="003A0A07" w:rsidP="002E5A3D">
      <w:pPr>
        <w:pStyle w:val="Nagwek1"/>
        <w:jc w:val="left"/>
      </w:pPr>
      <w:r w:rsidRPr="00F2354F">
        <w:t>ROZDZIAŁ IV</w:t>
      </w:r>
    </w:p>
    <w:p w:rsidR="00EA479E" w:rsidRPr="00F2354F" w:rsidRDefault="003A0A07" w:rsidP="002E5A3D">
      <w:pPr>
        <w:pStyle w:val="Nagwek2"/>
        <w:jc w:val="left"/>
      </w:pPr>
      <w:r w:rsidRPr="00F2354F">
        <w:t>Analiza ryzyka</w:t>
      </w:r>
    </w:p>
    <w:p w:rsidR="003A0A07" w:rsidRPr="00F2354F" w:rsidRDefault="003A0A07" w:rsidP="002E5A3D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z w:val="24"/>
          <w:szCs w:val="24"/>
        </w:rPr>
      </w:pPr>
      <w:r w:rsidRPr="00F2354F">
        <w:rPr>
          <w:rFonts w:ascii="Arial" w:hAnsi="Arial" w:cs="Arial"/>
          <w:b/>
          <w:bCs/>
          <w:sz w:val="24"/>
          <w:szCs w:val="24"/>
        </w:rPr>
        <w:t>§ 7</w:t>
      </w:r>
    </w:p>
    <w:p w:rsidR="003A0A07" w:rsidRPr="00F2354F" w:rsidRDefault="003A0A07" w:rsidP="0075226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 xml:space="preserve">1. Każde ryzyko podlega analizie pod kątem jego </w:t>
      </w:r>
      <w:r w:rsidR="002E5A3D">
        <w:rPr>
          <w:rFonts w:ascii="Arial" w:hAnsi="Arial" w:cs="Arial"/>
          <w:sz w:val="24"/>
          <w:szCs w:val="24"/>
        </w:rPr>
        <w:t>istotności na osiąganie celów i </w:t>
      </w:r>
      <w:r w:rsidRPr="00F2354F">
        <w:rPr>
          <w:rFonts w:ascii="Arial" w:hAnsi="Arial" w:cs="Arial"/>
          <w:sz w:val="24"/>
          <w:szCs w:val="24"/>
        </w:rPr>
        <w:t>zadań.</w:t>
      </w:r>
      <w:r w:rsidR="005F43F8" w:rsidRPr="00F2354F">
        <w:rPr>
          <w:rFonts w:ascii="Arial" w:hAnsi="Arial" w:cs="Arial"/>
          <w:sz w:val="24"/>
          <w:szCs w:val="24"/>
        </w:rPr>
        <w:t xml:space="preserve"> </w:t>
      </w:r>
      <w:r w:rsidRPr="00F2354F">
        <w:rPr>
          <w:rFonts w:ascii="Arial" w:hAnsi="Arial" w:cs="Arial"/>
          <w:sz w:val="24"/>
          <w:szCs w:val="24"/>
        </w:rPr>
        <w:t>Istotność ryzyka jest iloczynem skali prawdopodobieństwa jego wystąpienia i wartości</w:t>
      </w:r>
      <w:r w:rsidR="005F43F8" w:rsidRPr="00F2354F">
        <w:rPr>
          <w:rFonts w:ascii="Arial" w:hAnsi="Arial" w:cs="Arial"/>
          <w:sz w:val="24"/>
          <w:szCs w:val="24"/>
        </w:rPr>
        <w:t xml:space="preserve"> </w:t>
      </w:r>
      <w:r w:rsidRPr="00F2354F">
        <w:rPr>
          <w:rFonts w:ascii="Arial" w:hAnsi="Arial" w:cs="Arial"/>
          <w:sz w:val="24"/>
          <w:szCs w:val="24"/>
        </w:rPr>
        <w:t>oszacowanych potencjalnych skutków.</w:t>
      </w:r>
    </w:p>
    <w:p w:rsidR="003A0A07" w:rsidRPr="00F2354F" w:rsidRDefault="003A0A07" w:rsidP="0075226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2. Każde ryzyko jest oceniane pod względem prawdopodobieństwa jego wystąpienia i</w:t>
      </w:r>
      <w:r w:rsidR="005F43F8" w:rsidRPr="00F2354F">
        <w:rPr>
          <w:rFonts w:ascii="Arial" w:hAnsi="Arial" w:cs="Arial"/>
          <w:sz w:val="24"/>
          <w:szCs w:val="24"/>
        </w:rPr>
        <w:t xml:space="preserve"> </w:t>
      </w:r>
      <w:r w:rsidRPr="00F2354F">
        <w:rPr>
          <w:rFonts w:ascii="Arial" w:hAnsi="Arial" w:cs="Arial"/>
          <w:sz w:val="24"/>
          <w:szCs w:val="24"/>
        </w:rPr>
        <w:t>skutku oddziaływania.</w:t>
      </w:r>
    </w:p>
    <w:p w:rsidR="003A0A07" w:rsidRPr="00F2354F" w:rsidRDefault="003A0A07" w:rsidP="0075226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3. W celu dokonania oceny ryzyka wykorzystuje się Mapę Ryzyka, która stanowi macierz</w:t>
      </w:r>
      <w:r w:rsidR="005F43F8" w:rsidRPr="00F2354F">
        <w:rPr>
          <w:rFonts w:ascii="Arial" w:hAnsi="Arial" w:cs="Arial"/>
          <w:sz w:val="24"/>
          <w:szCs w:val="24"/>
        </w:rPr>
        <w:t xml:space="preserve"> </w:t>
      </w:r>
      <w:r w:rsidRPr="00F2354F">
        <w:rPr>
          <w:rFonts w:ascii="Arial" w:hAnsi="Arial" w:cs="Arial"/>
          <w:sz w:val="24"/>
          <w:szCs w:val="24"/>
        </w:rPr>
        <w:t>prawdopodobieństwo - skutek.- załącznik nr 3 do Polityki Zarządzania Ryzykiem.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4. Mapa ryzyka definiuje ryzyka na :</w:t>
      </w:r>
    </w:p>
    <w:p w:rsidR="003A0A07" w:rsidRPr="00F2354F" w:rsidRDefault="003A0A07" w:rsidP="00752264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1) niskie o wartości 4 i mniejszej;</w:t>
      </w:r>
    </w:p>
    <w:p w:rsidR="003A0A07" w:rsidRPr="00F2354F" w:rsidRDefault="003A0A07" w:rsidP="00752264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2) średnie o wartości powyżej 4 i mniejszej niż 15;</w:t>
      </w:r>
    </w:p>
    <w:p w:rsidR="003A0A07" w:rsidRPr="00F2354F" w:rsidRDefault="003A0A07" w:rsidP="00752264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3) wysokie – o wartości powyżej 15.</w:t>
      </w:r>
    </w:p>
    <w:p w:rsidR="003A0A07" w:rsidRPr="00F2354F" w:rsidRDefault="003A0A07" w:rsidP="00D3209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5. Przy ocenie prawdopodobnych skutków wystąpienia ryzyka przyjmuje się skalę</w:t>
      </w:r>
      <w:r w:rsidR="00D32092" w:rsidRPr="00F2354F">
        <w:rPr>
          <w:rFonts w:ascii="Arial" w:hAnsi="Arial" w:cs="Arial"/>
          <w:sz w:val="24"/>
          <w:szCs w:val="24"/>
        </w:rPr>
        <w:t xml:space="preserve"> </w:t>
      </w:r>
      <w:r w:rsidRPr="00F2354F">
        <w:rPr>
          <w:rFonts w:ascii="Arial" w:hAnsi="Arial" w:cs="Arial"/>
          <w:sz w:val="24"/>
          <w:szCs w:val="24"/>
        </w:rPr>
        <w:t>punktową od 1 do 5 , gdzie;</w:t>
      </w:r>
    </w:p>
    <w:p w:rsidR="003A0A07" w:rsidRPr="00F2354F" w:rsidRDefault="003A0A07" w:rsidP="00D32092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1) 1 – oznacza skutek nieznaczny,</w:t>
      </w:r>
    </w:p>
    <w:p w:rsidR="003A0A07" w:rsidRPr="00F2354F" w:rsidRDefault="003A0A07" w:rsidP="00D32092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2) 2 – oznacza skutek mały,</w:t>
      </w:r>
    </w:p>
    <w:p w:rsidR="003A0A07" w:rsidRPr="00F2354F" w:rsidRDefault="003A0A07" w:rsidP="00D32092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3) 3 – oznacza skutek średni,</w:t>
      </w:r>
    </w:p>
    <w:p w:rsidR="003A0A07" w:rsidRPr="00F2354F" w:rsidRDefault="003A0A07" w:rsidP="00D32092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4) 4 – oznacza skutek poważny,</w:t>
      </w:r>
    </w:p>
    <w:p w:rsidR="003A0A07" w:rsidRPr="00F2354F" w:rsidRDefault="003A0A07" w:rsidP="00D32092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5) 5 – oznacza skutek katastrofalny.</w:t>
      </w:r>
    </w:p>
    <w:p w:rsidR="003A0A07" w:rsidRPr="00F2354F" w:rsidRDefault="003A0A07" w:rsidP="00D3209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6. Przy ocenie prawdopodobieństwa wystąpienia ryzyka przyjmuje się skalę punktową od</w:t>
      </w:r>
      <w:r w:rsidR="005F43F8" w:rsidRPr="00F2354F">
        <w:rPr>
          <w:rFonts w:ascii="Arial" w:hAnsi="Arial" w:cs="Arial"/>
          <w:sz w:val="24"/>
          <w:szCs w:val="24"/>
        </w:rPr>
        <w:t xml:space="preserve"> </w:t>
      </w:r>
      <w:r w:rsidR="00D32092" w:rsidRPr="00F2354F">
        <w:rPr>
          <w:rFonts w:ascii="Arial" w:hAnsi="Arial" w:cs="Arial"/>
          <w:sz w:val="24"/>
          <w:szCs w:val="24"/>
        </w:rPr>
        <w:t xml:space="preserve">1 do 5, </w:t>
      </w:r>
      <w:r w:rsidRPr="00F2354F">
        <w:rPr>
          <w:rFonts w:ascii="Arial" w:hAnsi="Arial" w:cs="Arial"/>
          <w:sz w:val="24"/>
          <w:szCs w:val="24"/>
        </w:rPr>
        <w:t>gdzie:</w:t>
      </w:r>
    </w:p>
    <w:p w:rsidR="003A0A07" w:rsidRPr="00F2354F" w:rsidRDefault="003A0A07" w:rsidP="00D32092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1) 1 – oznacza prawdopodobieństwo bardzo małe ( 0-20 %),</w:t>
      </w:r>
    </w:p>
    <w:p w:rsidR="003A0A07" w:rsidRPr="00F2354F" w:rsidRDefault="003A0A07" w:rsidP="00D32092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lastRenderedPageBreak/>
        <w:t>2) 2 – oznacza prawdopodobieństwo małe ( 21 - 40%),</w:t>
      </w:r>
    </w:p>
    <w:p w:rsidR="003A0A07" w:rsidRPr="00F2354F" w:rsidRDefault="003A0A07" w:rsidP="00D32092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3) 3 – oznacza prawdopodobieństwo średnie ( 41 - 60 %),</w:t>
      </w:r>
    </w:p>
    <w:p w:rsidR="003A0A07" w:rsidRPr="00F2354F" w:rsidRDefault="003A0A07" w:rsidP="00D32092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4) 4 – oznacza prawdopodobieństwo duże ( 61 - 80 %),</w:t>
      </w:r>
    </w:p>
    <w:p w:rsidR="003A0A07" w:rsidRPr="00F2354F" w:rsidRDefault="003A0A07" w:rsidP="00D32092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5) 5 – oznacza prawdopodobieństwo bardzo duże ( 81 -100 %).</w:t>
      </w:r>
    </w:p>
    <w:p w:rsidR="003A0A07" w:rsidRPr="00F2354F" w:rsidRDefault="003A0A07" w:rsidP="00373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7. Wskaźniki do punktacji oceny prawdopodobieństwa i skutków ryzyka określa załącznik</w:t>
      </w:r>
      <w:r w:rsidR="005F43F8" w:rsidRPr="00F2354F">
        <w:rPr>
          <w:rFonts w:ascii="Arial" w:hAnsi="Arial" w:cs="Arial"/>
          <w:sz w:val="24"/>
          <w:szCs w:val="24"/>
        </w:rPr>
        <w:t xml:space="preserve"> </w:t>
      </w:r>
      <w:r w:rsidR="003734EE" w:rsidRPr="00F2354F">
        <w:rPr>
          <w:rFonts w:ascii="Arial" w:hAnsi="Arial" w:cs="Arial"/>
          <w:sz w:val="24"/>
          <w:szCs w:val="24"/>
        </w:rPr>
        <w:t>nr </w:t>
      </w:r>
      <w:r w:rsidRPr="00F2354F">
        <w:rPr>
          <w:rFonts w:ascii="Arial" w:hAnsi="Arial" w:cs="Arial"/>
          <w:sz w:val="24"/>
          <w:szCs w:val="24"/>
        </w:rPr>
        <w:t>4.</w:t>
      </w:r>
    </w:p>
    <w:p w:rsidR="003A0A07" w:rsidRPr="00F2354F" w:rsidRDefault="003A0A07" w:rsidP="002E5A3D">
      <w:pPr>
        <w:pStyle w:val="Nagwek1"/>
        <w:jc w:val="left"/>
      </w:pPr>
      <w:r w:rsidRPr="00F2354F">
        <w:t>ROZDZIAŁ V</w:t>
      </w:r>
    </w:p>
    <w:p w:rsidR="003A0A07" w:rsidRPr="00F2354F" w:rsidRDefault="003A0A07" w:rsidP="002E5A3D">
      <w:pPr>
        <w:pStyle w:val="Nagwek2"/>
        <w:jc w:val="left"/>
      </w:pPr>
      <w:r w:rsidRPr="00F2354F">
        <w:t>Reakcja na ryzyko</w:t>
      </w:r>
    </w:p>
    <w:p w:rsidR="003A0A07" w:rsidRPr="00F2354F" w:rsidRDefault="003A0A07" w:rsidP="00260B09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z w:val="24"/>
          <w:szCs w:val="24"/>
        </w:rPr>
      </w:pPr>
      <w:r w:rsidRPr="00F2354F">
        <w:rPr>
          <w:rFonts w:ascii="Arial" w:hAnsi="Arial" w:cs="Arial"/>
          <w:b/>
          <w:bCs/>
          <w:sz w:val="24"/>
          <w:szCs w:val="24"/>
        </w:rPr>
        <w:t>§ 8</w:t>
      </w:r>
    </w:p>
    <w:p w:rsidR="003A0A07" w:rsidRPr="00F2354F" w:rsidRDefault="003A0A07" w:rsidP="00373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1. Dla każdego istotnego zidentyfikowanego ryzyka właściciel ryzyka wskazuje</w:t>
      </w:r>
      <w:r w:rsidR="003734EE" w:rsidRPr="00F2354F">
        <w:rPr>
          <w:rFonts w:ascii="Arial" w:hAnsi="Arial" w:cs="Arial"/>
          <w:sz w:val="24"/>
          <w:szCs w:val="24"/>
        </w:rPr>
        <w:t xml:space="preserve"> </w:t>
      </w:r>
      <w:r w:rsidRPr="00F2354F">
        <w:rPr>
          <w:rFonts w:ascii="Arial" w:hAnsi="Arial" w:cs="Arial"/>
          <w:sz w:val="24"/>
          <w:szCs w:val="24"/>
        </w:rPr>
        <w:t>optymalną reakcję. Przyjmuje się niżej wymienione reakcje na ryzyko:</w:t>
      </w:r>
    </w:p>
    <w:p w:rsidR="003A0A07" w:rsidRPr="00F2354F" w:rsidRDefault="003A0A07" w:rsidP="003734EE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1) tolerowanie – będzie to miało miejsce w przypadkach, kiedy koszty skutecznego</w:t>
      </w:r>
      <w:r w:rsidR="003734EE" w:rsidRPr="00F2354F">
        <w:rPr>
          <w:rFonts w:ascii="Arial" w:hAnsi="Arial" w:cs="Arial"/>
          <w:sz w:val="24"/>
          <w:szCs w:val="24"/>
        </w:rPr>
        <w:t xml:space="preserve"> </w:t>
      </w:r>
      <w:r w:rsidRPr="00F2354F">
        <w:rPr>
          <w:rFonts w:ascii="Arial" w:hAnsi="Arial" w:cs="Arial"/>
          <w:sz w:val="24"/>
          <w:szCs w:val="24"/>
        </w:rPr>
        <w:t>przeciwdziałania ryzyku mogą przekraczać jego potencjalne korzyści, zdolności do</w:t>
      </w:r>
      <w:r w:rsidR="003734EE" w:rsidRPr="00F2354F">
        <w:rPr>
          <w:rFonts w:ascii="Arial" w:hAnsi="Arial" w:cs="Arial"/>
          <w:sz w:val="24"/>
          <w:szCs w:val="24"/>
        </w:rPr>
        <w:t xml:space="preserve"> </w:t>
      </w:r>
      <w:r w:rsidRPr="00F2354F">
        <w:rPr>
          <w:rFonts w:ascii="Arial" w:hAnsi="Arial" w:cs="Arial"/>
          <w:sz w:val="24"/>
          <w:szCs w:val="24"/>
        </w:rPr>
        <w:t>skutecznego przeciwdziałania są ograniczone lub wykraczające poza decyzje i</w:t>
      </w:r>
      <w:r w:rsidR="003734EE" w:rsidRPr="00F2354F">
        <w:rPr>
          <w:rFonts w:ascii="Arial" w:hAnsi="Arial" w:cs="Arial"/>
          <w:sz w:val="24"/>
          <w:szCs w:val="24"/>
        </w:rPr>
        <w:t xml:space="preserve"> </w:t>
      </w:r>
      <w:r w:rsidRPr="00F2354F">
        <w:rPr>
          <w:rFonts w:ascii="Arial" w:hAnsi="Arial" w:cs="Arial"/>
          <w:sz w:val="24"/>
          <w:szCs w:val="24"/>
        </w:rPr>
        <w:t>działania wewnętrzne;</w:t>
      </w:r>
    </w:p>
    <w:p w:rsidR="003A0A07" w:rsidRPr="00F2354F" w:rsidRDefault="003A0A07" w:rsidP="003734EE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2) przeniesienie – dotyczyć to będzie kategorii ryzyk w odniesieniu do których nastąpi</w:t>
      </w:r>
      <w:r w:rsidR="003734EE" w:rsidRPr="00F2354F">
        <w:rPr>
          <w:rFonts w:ascii="Arial" w:hAnsi="Arial" w:cs="Arial"/>
          <w:sz w:val="24"/>
          <w:szCs w:val="24"/>
        </w:rPr>
        <w:t xml:space="preserve"> </w:t>
      </w:r>
      <w:r w:rsidRPr="00F2354F">
        <w:rPr>
          <w:rFonts w:ascii="Arial" w:hAnsi="Arial" w:cs="Arial"/>
          <w:sz w:val="24"/>
          <w:szCs w:val="24"/>
        </w:rPr>
        <w:t>przeniesienie ich na inną instytucję, między innymi poprzez ubezpieczenie lub</w:t>
      </w:r>
      <w:r w:rsidR="003734EE" w:rsidRPr="00F2354F">
        <w:rPr>
          <w:rFonts w:ascii="Arial" w:hAnsi="Arial" w:cs="Arial"/>
          <w:sz w:val="24"/>
          <w:szCs w:val="24"/>
        </w:rPr>
        <w:t xml:space="preserve"> </w:t>
      </w:r>
      <w:r w:rsidRPr="00F2354F">
        <w:rPr>
          <w:rFonts w:ascii="Arial" w:hAnsi="Arial" w:cs="Arial"/>
          <w:sz w:val="24"/>
          <w:szCs w:val="24"/>
        </w:rPr>
        <w:t>zlecenie usług na zewnątrz;</w:t>
      </w:r>
    </w:p>
    <w:p w:rsidR="003A0A07" w:rsidRPr="00F2354F" w:rsidRDefault="003A0A07" w:rsidP="003734EE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3) wycofanie się – dotyczyć to będzie grupy ryzyk, dla których mimo podejmowanych</w:t>
      </w:r>
      <w:r w:rsidR="00444911" w:rsidRPr="00F2354F">
        <w:rPr>
          <w:rFonts w:ascii="Arial" w:hAnsi="Arial" w:cs="Arial"/>
          <w:sz w:val="24"/>
          <w:szCs w:val="24"/>
        </w:rPr>
        <w:t xml:space="preserve"> </w:t>
      </w:r>
      <w:r w:rsidRPr="00F2354F">
        <w:rPr>
          <w:rFonts w:ascii="Arial" w:hAnsi="Arial" w:cs="Arial"/>
          <w:sz w:val="24"/>
          <w:szCs w:val="24"/>
        </w:rPr>
        <w:t>działań nie udało się zmniejszyć ich istotności do akceptowanego poziomu;</w:t>
      </w:r>
    </w:p>
    <w:p w:rsidR="003A0A07" w:rsidRPr="00F2354F" w:rsidRDefault="003A0A07" w:rsidP="003734EE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4) przeciwdziałanie – dotyczyć to będzie kategorii ryzyk, które wymagać będą</w:t>
      </w:r>
      <w:r w:rsidR="00444911" w:rsidRPr="00F2354F">
        <w:rPr>
          <w:rFonts w:ascii="Arial" w:hAnsi="Arial" w:cs="Arial"/>
          <w:sz w:val="24"/>
          <w:szCs w:val="24"/>
        </w:rPr>
        <w:t xml:space="preserve"> </w:t>
      </w:r>
      <w:r w:rsidRPr="00F2354F">
        <w:rPr>
          <w:rFonts w:ascii="Arial" w:hAnsi="Arial" w:cs="Arial"/>
          <w:sz w:val="24"/>
          <w:szCs w:val="24"/>
        </w:rPr>
        <w:t>podjęcia zdecydowanych, przemyślanych i zaplanowanych działań prowadzących</w:t>
      </w:r>
      <w:r w:rsidR="00444911" w:rsidRPr="00F2354F">
        <w:rPr>
          <w:rFonts w:ascii="Arial" w:hAnsi="Arial" w:cs="Arial"/>
          <w:sz w:val="24"/>
          <w:szCs w:val="24"/>
        </w:rPr>
        <w:t xml:space="preserve"> </w:t>
      </w:r>
      <w:r w:rsidRPr="00F2354F">
        <w:rPr>
          <w:rFonts w:ascii="Arial" w:hAnsi="Arial" w:cs="Arial"/>
          <w:sz w:val="24"/>
          <w:szCs w:val="24"/>
        </w:rPr>
        <w:t>do ich likwidacji, lub znacznego ograniczenia.</w:t>
      </w:r>
    </w:p>
    <w:p w:rsidR="008B0291" w:rsidRPr="00F2354F" w:rsidRDefault="003A0A07" w:rsidP="00260B09">
      <w:pPr>
        <w:pStyle w:val="Nagwek1"/>
        <w:jc w:val="left"/>
      </w:pPr>
      <w:r w:rsidRPr="00F2354F">
        <w:t>ROZDZIAŁ VI</w:t>
      </w:r>
    </w:p>
    <w:p w:rsidR="008B0291" w:rsidRPr="00F2354F" w:rsidRDefault="003A0A07" w:rsidP="00260B09">
      <w:pPr>
        <w:pStyle w:val="Nagwek2"/>
        <w:jc w:val="left"/>
      </w:pPr>
      <w:r w:rsidRPr="00F2354F">
        <w:t>Postanowienia końcowe</w:t>
      </w:r>
    </w:p>
    <w:p w:rsidR="008B0291" w:rsidRPr="00F2354F" w:rsidRDefault="003A0A07" w:rsidP="00260B09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z w:val="24"/>
          <w:szCs w:val="24"/>
        </w:rPr>
      </w:pPr>
      <w:r w:rsidRPr="00F2354F">
        <w:rPr>
          <w:rFonts w:ascii="Arial" w:hAnsi="Arial" w:cs="Arial"/>
          <w:b/>
          <w:bCs/>
          <w:sz w:val="24"/>
          <w:szCs w:val="24"/>
        </w:rPr>
        <w:t>§ 9</w:t>
      </w:r>
    </w:p>
    <w:p w:rsidR="00A972E1" w:rsidRPr="00F2354F" w:rsidRDefault="003A0A07" w:rsidP="00DC0E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Pracownicy szkoły obowiązani są do systematycznej analizy wystąpienia ryzyk na</w:t>
      </w:r>
      <w:r w:rsidR="00444911" w:rsidRPr="00F2354F">
        <w:rPr>
          <w:rFonts w:ascii="Arial" w:hAnsi="Arial" w:cs="Arial"/>
          <w:sz w:val="24"/>
          <w:szCs w:val="24"/>
        </w:rPr>
        <w:t xml:space="preserve"> </w:t>
      </w:r>
      <w:r w:rsidRPr="00F2354F">
        <w:rPr>
          <w:rFonts w:ascii="Arial" w:hAnsi="Arial" w:cs="Arial"/>
          <w:sz w:val="24"/>
          <w:szCs w:val="24"/>
        </w:rPr>
        <w:t>stanowiskach pracy i zgłaszania ich dyrektorowi szkoły.</w:t>
      </w:r>
      <w:r w:rsidR="008B0291" w:rsidRPr="00F2354F">
        <w:rPr>
          <w:rFonts w:ascii="Arial" w:hAnsi="Arial" w:cs="Arial"/>
          <w:sz w:val="24"/>
          <w:szCs w:val="24"/>
        </w:rPr>
        <w:t xml:space="preserve"> </w:t>
      </w:r>
    </w:p>
    <w:p w:rsidR="003A0A07" w:rsidRPr="00F2354F" w:rsidRDefault="003A0A07" w:rsidP="00260B09">
      <w:pPr>
        <w:autoSpaceDE w:val="0"/>
        <w:autoSpaceDN w:val="0"/>
        <w:adjustRightInd w:val="0"/>
        <w:spacing w:before="204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F2354F">
        <w:rPr>
          <w:rFonts w:ascii="Arial" w:hAnsi="Arial" w:cs="Arial"/>
          <w:i/>
          <w:sz w:val="16"/>
          <w:szCs w:val="16"/>
        </w:rPr>
        <w:lastRenderedPageBreak/>
        <w:t>Załącznik nr 1</w:t>
      </w:r>
    </w:p>
    <w:p w:rsidR="003A0A07" w:rsidRPr="00F2354F" w:rsidRDefault="00444911" w:rsidP="006A61DA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F2354F">
        <w:rPr>
          <w:rFonts w:ascii="Arial" w:hAnsi="Arial" w:cs="Arial"/>
          <w:i/>
          <w:sz w:val="16"/>
          <w:szCs w:val="16"/>
        </w:rPr>
        <w:t>do Polityki Zarządzania R</w:t>
      </w:r>
      <w:r w:rsidR="003A0A07" w:rsidRPr="00F2354F">
        <w:rPr>
          <w:rFonts w:ascii="Arial" w:hAnsi="Arial" w:cs="Arial"/>
          <w:i/>
          <w:sz w:val="16"/>
          <w:szCs w:val="16"/>
        </w:rPr>
        <w:t>yzykiem</w:t>
      </w:r>
    </w:p>
    <w:p w:rsidR="003A0A07" w:rsidRPr="00F2354F" w:rsidRDefault="003A0A07" w:rsidP="006A61DA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F2354F">
        <w:rPr>
          <w:rFonts w:ascii="Arial" w:hAnsi="Arial" w:cs="Arial"/>
          <w:i/>
          <w:sz w:val="16"/>
          <w:szCs w:val="16"/>
        </w:rPr>
        <w:t xml:space="preserve">w </w:t>
      </w:r>
      <w:r w:rsidR="006A61DA" w:rsidRPr="00F2354F">
        <w:rPr>
          <w:rFonts w:ascii="Arial" w:hAnsi="Arial" w:cs="Arial"/>
          <w:i/>
          <w:sz w:val="16"/>
          <w:szCs w:val="16"/>
        </w:rPr>
        <w:t>Zespole Szkolno-Przedszkolnym w Słotwinie</w:t>
      </w:r>
    </w:p>
    <w:p w:rsidR="003A0A07" w:rsidRPr="00F2354F" w:rsidRDefault="003A0A07" w:rsidP="003D1D81">
      <w:pPr>
        <w:pStyle w:val="Nagwek2"/>
        <w:spacing w:after="240"/>
        <w:jc w:val="left"/>
      </w:pPr>
      <w:r w:rsidRPr="00F2354F">
        <w:t>WYKAZ OBSZARÓW RYZYKA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1. Obsługa finansowo</w:t>
      </w:r>
      <w:r w:rsidR="00444911" w:rsidRPr="00F2354F">
        <w:rPr>
          <w:rFonts w:ascii="Arial" w:hAnsi="Arial" w:cs="Arial"/>
          <w:sz w:val="24"/>
          <w:szCs w:val="24"/>
        </w:rPr>
        <w:t xml:space="preserve"> </w:t>
      </w:r>
      <w:r w:rsidRPr="00F2354F">
        <w:rPr>
          <w:rFonts w:ascii="Arial" w:hAnsi="Arial" w:cs="Arial"/>
          <w:sz w:val="24"/>
          <w:szCs w:val="24"/>
        </w:rPr>
        <w:t>- księgowa.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2. Obsługa kadrowa.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3. Administracja.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4. Obsługa prawna.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5. Bezpieczeństwo, w tym bezpieczeństwo uczniów.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6. Działalność dydaktyczna, wychowawcza i opiekuńcza.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7. Zagrożenia epidemiologiczne.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8. Usługi zewnętrzne i ich jakość.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9. Bezpieczeństwo systemów informatycznych.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10. Ochrona mienia.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11. Zdarzenia losowe – pożar, powódź, zalanie, awarie.</w:t>
      </w:r>
    </w:p>
    <w:p w:rsidR="00D823A8" w:rsidRPr="00F2354F" w:rsidRDefault="00D823A8" w:rsidP="00DC0E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739C" w:rsidRPr="00F2354F" w:rsidRDefault="0056739C" w:rsidP="00DC0E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  <w:sectPr w:rsidR="0056739C" w:rsidRPr="00F2354F" w:rsidSect="001A6E1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23A8" w:rsidRPr="00F2354F" w:rsidRDefault="00D823A8" w:rsidP="00D823A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F2354F">
        <w:rPr>
          <w:rFonts w:ascii="Arial" w:hAnsi="Arial" w:cs="Arial"/>
          <w:i/>
          <w:sz w:val="16"/>
          <w:szCs w:val="16"/>
        </w:rPr>
        <w:lastRenderedPageBreak/>
        <w:t>Załącznik nr 2</w:t>
      </w:r>
    </w:p>
    <w:p w:rsidR="00D823A8" w:rsidRPr="00F2354F" w:rsidRDefault="007177B3" w:rsidP="00D823A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F2354F">
        <w:rPr>
          <w:rFonts w:ascii="Arial" w:hAnsi="Arial" w:cs="Arial"/>
          <w:i/>
          <w:sz w:val="16"/>
          <w:szCs w:val="16"/>
        </w:rPr>
        <w:t>do Polityki Zarządzania R</w:t>
      </w:r>
      <w:r w:rsidR="00D823A8" w:rsidRPr="00F2354F">
        <w:rPr>
          <w:rFonts w:ascii="Arial" w:hAnsi="Arial" w:cs="Arial"/>
          <w:i/>
          <w:sz w:val="16"/>
          <w:szCs w:val="16"/>
        </w:rPr>
        <w:t>yzykiem</w:t>
      </w:r>
    </w:p>
    <w:p w:rsidR="00D823A8" w:rsidRPr="00F2354F" w:rsidRDefault="00D823A8" w:rsidP="00D823A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F2354F">
        <w:rPr>
          <w:rFonts w:ascii="Arial" w:hAnsi="Arial" w:cs="Arial"/>
          <w:i/>
          <w:sz w:val="16"/>
          <w:szCs w:val="16"/>
        </w:rPr>
        <w:t>w Zespole Szkolno-Przedszkolnym w Słotwinie</w:t>
      </w:r>
    </w:p>
    <w:p w:rsidR="003A0A07" w:rsidRPr="00F2354F" w:rsidRDefault="003A0A07" w:rsidP="00D823A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354F">
        <w:rPr>
          <w:rFonts w:ascii="Arial" w:hAnsi="Arial" w:cs="Arial"/>
          <w:b/>
          <w:bCs/>
          <w:sz w:val="24"/>
          <w:szCs w:val="24"/>
        </w:rPr>
        <w:t>REJESTR RYZYK I METODY PRZECIWDZIAŁANIA RYZYKU</w:t>
      </w:r>
    </w:p>
    <w:p w:rsidR="003A0A07" w:rsidRPr="00F2354F" w:rsidRDefault="003A0A07" w:rsidP="00947D1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354F">
        <w:rPr>
          <w:rFonts w:ascii="Arial" w:hAnsi="Arial" w:cs="Arial"/>
          <w:b/>
          <w:bCs/>
          <w:sz w:val="24"/>
          <w:szCs w:val="24"/>
        </w:rPr>
        <w:t xml:space="preserve">W </w:t>
      </w:r>
      <w:r w:rsidR="00D823A8" w:rsidRPr="00F2354F">
        <w:rPr>
          <w:rFonts w:ascii="Arial" w:hAnsi="Arial" w:cs="Arial"/>
          <w:b/>
          <w:bCs/>
          <w:sz w:val="24"/>
          <w:szCs w:val="24"/>
        </w:rPr>
        <w:t>ZESPOLE SZKOLNO-PRZEDSZKOLNYM W SŁOTWINIE</w:t>
      </w:r>
    </w:p>
    <w:tbl>
      <w:tblPr>
        <w:tblStyle w:val="Tabela-Siatka"/>
        <w:tblW w:w="15451" w:type="dxa"/>
        <w:tblInd w:w="-601" w:type="dxa"/>
        <w:tblLook w:val="04A0"/>
      </w:tblPr>
      <w:tblGrid>
        <w:gridCol w:w="560"/>
        <w:gridCol w:w="1553"/>
        <w:gridCol w:w="1798"/>
        <w:gridCol w:w="2294"/>
        <w:gridCol w:w="1961"/>
        <w:gridCol w:w="1145"/>
        <w:gridCol w:w="2030"/>
        <w:gridCol w:w="1417"/>
        <w:gridCol w:w="2693"/>
      </w:tblGrid>
      <w:tr w:rsidR="0056739C" w:rsidRPr="00F2354F" w:rsidTr="002113F0">
        <w:trPr>
          <w:trHeight w:val="907"/>
        </w:trPr>
        <w:tc>
          <w:tcPr>
            <w:tcW w:w="12758" w:type="dxa"/>
            <w:gridSpan w:val="8"/>
            <w:vAlign w:val="center"/>
          </w:tcPr>
          <w:p w:rsidR="0056739C" w:rsidRPr="00F2354F" w:rsidRDefault="0056739C" w:rsidP="00B934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54F">
              <w:rPr>
                <w:rFonts w:ascii="Arial" w:hAnsi="Arial" w:cs="Arial"/>
                <w:b/>
                <w:bCs/>
                <w:sz w:val="24"/>
                <w:szCs w:val="24"/>
              </w:rPr>
              <w:t>RYZYKO</w:t>
            </w:r>
          </w:p>
        </w:tc>
        <w:tc>
          <w:tcPr>
            <w:tcW w:w="2693" w:type="dxa"/>
            <w:vAlign w:val="center"/>
          </w:tcPr>
          <w:p w:rsidR="0056739C" w:rsidRPr="00F2354F" w:rsidRDefault="0056739C" w:rsidP="00B934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54F">
              <w:rPr>
                <w:rFonts w:ascii="Arial" w:hAnsi="Arial" w:cs="Arial"/>
                <w:b/>
                <w:bCs/>
                <w:sz w:val="24"/>
                <w:szCs w:val="24"/>
              </w:rPr>
              <w:t>PRZECIWDZIAŁANIE</w:t>
            </w:r>
          </w:p>
          <w:p w:rsidR="0056739C" w:rsidRPr="00F2354F" w:rsidRDefault="0056739C" w:rsidP="00B934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54F">
              <w:rPr>
                <w:rFonts w:ascii="Arial" w:hAnsi="Arial" w:cs="Arial"/>
                <w:b/>
                <w:bCs/>
                <w:sz w:val="24"/>
                <w:szCs w:val="24"/>
              </w:rPr>
              <w:t>RYZYKU</w:t>
            </w:r>
          </w:p>
        </w:tc>
      </w:tr>
      <w:tr w:rsidR="009E65B6" w:rsidRPr="00F2354F" w:rsidTr="002113F0">
        <w:tc>
          <w:tcPr>
            <w:tcW w:w="560" w:type="dxa"/>
            <w:vAlign w:val="center"/>
          </w:tcPr>
          <w:p w:rsidR="00D142E1" w:rsidRPr="00F2354F" w:rsidRDefault="00D142E1" w:rsidP="00BB58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553" w:type="dxa"/>
            <w:vAlign w:val="center"/>
          </w:tcPr>
          <w:p w:rsidR="00D142E1" w:rsidRPr="00F2354F" w:rsidRDefault="00D142E1" w:rsidP="00BB58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Zdefiniowane ryzyko</w:t>
            </w:r>
          </w:p>
        </w:tc>
        <w:tc>
          <w:tcPr>
            <w:tcW w:w="1798" w:type="dxa"/>
            <w:vAlign w:val="center"/>
          </w:tcPr>
          <w:p w:rsidR="00D142E1" w:rsidRPr="00F2354F" w:rsidRDefault="00D142E1" w:rsidP="00BB58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Opis zagrożonego celu lub</w:t>
            </w:r>
          </w:p>
          <w:p w:rsidR="00D142E1" w:rsidRPr="00F2354F" w:rsidRDefault="00D142E1" w:rsidP="00BB58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zadania</w:t>
            </w:r>
          </w:p>
        </w:tc>
        <w:tc>
          <w:tcPr>
            <w:tcW w:w="2294" w:type="dxa"/>
            <w:vAlign w:val="center"/>
          </w:tcPr>
          <w:p w:rsidR="00D142E1" w:rsidRPr="002113F0" w:rsidRDefault="00BB58D5" w:rsidP="00BB58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3F0"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  <w:r w:rsidR="003D1D81" w:rsidRPr="002113F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2113F0">
              <w:rPr>
                <w:rFonts w:ascii="Arial" w:hAnsi="Arial" w:cs="Arial"/>
                <w:b/>
                <w:bCs/>
                <w:sz w:val="20"/>
                <w:szCs w:val="20"/>
              </w:rPr>
              <w:t>wdopodobieństwo</w:t>
            </w:r>
          </w:p>
          <w:p w:rsidR="00D142E1" w:rsidRPr="002113F0" w:rsidRDefault="00BB58D5" w:rsidP="00BB58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3F0">
              <w:rPr>
                <w:rFonts w:ascii="Arial" w:hAnsi="Arial" w:cs="Arial"/>
                <w:b/>
                <w:bCs/>
                <w:sz w:val="20"/>
                <w:szCs w:val="20"/>
              </w:rPr>
              <w:t>ryzyka</w:t>
            </w:r>
          </w:p>
          <w:p w:rsidR="00D142E1" w:rsidRPr="00F2354F" w:rsidRDefault="00D142E1" w:rsidP="00BB58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sz w:val="18"/>
                <w:szCs w:val="18"/>
              </w:rPr>
              <w:t>w skali 1 - 5</w:t>
            </w:r>
          </w:p>
        </w:tc>
        <w:tc>
          <w:tcPr>
            <w:tcW w:w="1961" w:type="dxa"/>
            <w:vAlign w:val="center"/>
          </w:tcPr>
          <w:p w:rsidR="00D142E1" w:rsidRPr="002113F0" w:rsidRDefault="00BB58D5" w:rsidP="00BB58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3F0">
              <w:rPr>
                <w:rFonts w:ascii="Arial" w:hAnsi="Arial" w:cs="Arial"/>
                <w:b/>
                <w:bCs/>
                <w:sz w:val="20"/>
                <w:szCs w:val="20"/>
              </w:rPr>
              <w:t>Prawdopodobne</w:t>
            </w:r>
          </w:p>
          <w:p w:rsidR="00D142E1" w:rsidRPr="002113F0" w:rsidRDefault="00BB58D5" w:rsidP="00BB58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3F0">
              <w:rPr>
                <w:rFonts w:ascii="Arial" w:hAnsi="Arial" w:cs="Arial"/>
                <w:b/>
                <w:bCs/>
                <w:sz w:val="20"/>
                <w:szCs w:val="20"/>
              </w:rPr>
              <w:t>Skutki</w:t>
            </w:r>
            <w:r w:rsidRPr="002113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3F0">
              <w:rPr>
                <w:rFonts w:ascii="Arial" w:hAnsi="Arial" w:cs="Arial"/>
                <w:b/>
                <w:bCs/>
                <w:sz w:val="20"/>
                <w:szCs w:val="20"/>
              </w:rPr>
              <w:t>ryzyka</w:t>
            </w:r>
          </w:p>
          <w:p w:rsidR="00D142E1" w:rsidRPr="00F2354F" w:rsidRDefault="00D142E1" w:rsidP="00BB58D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54F">
              <w:rPr>
                <w:rFonts w:ascii="Arial" w:hAnsi="Arial" w:cs="Arial"/>
                <w:sz w:val="18"/>
                <w:szCs w:val="18"/>
              </w:rPr>
              <w:t>w skali 1 - 5</w:t>
            </w:r>
          </w:p>
        </w:tc>
        <w:tc>
          <w:tcPr>
            <w:tcW w:w="1145" w:type="dxa"/>
            <w:vAlign w:val="center"/>
          </w:tcPr>
          <w:p w:rsidR="00D142E1" w:rsidRPr="002113F0" w:rsidRDefault="009E65B6" w:rsidP="00BB58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3F0">
              <w:rPr>
                <w:rFonts w:ascii="Arial" w:hAnsi="Arial" w:cs="Arial"/>
                <w:b/>
                <w:bCs/>
                <w:sz w:val="20"/>
                <w:szCs w:val="20"/>
              </w:rPr>
              <w:t>Istotność</w:t>
            </w:r>
          </w:p>
          <w:p w:rsidR="00D142E1" w:rsidRPr="002113F0" w:rsidRDefault="009E65B6" w:rsidP="00BB58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3F0">
              <w:rPr>
                <w:rFonts w:ascii="Arial" w:hAnsi="Arial" w:cs="Arial"/>
                <w:b/>
                <w:bCs/>
                <w:sz w:val="20"/>
                <w:szCs w:val="20"/>
              </w:rPr>
              <w:t>ryzyka</w:t>
            </w:r>
          </w:p>
          <w:p w:rsidR="00D142E1" w:rsidRPr="00F2354F" w:rsidRDefault="00D142E1" w:rsidP="00BB58D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54F">
              <w:rPr>
                <w:rFonts w:ascii="Arial" w:hAnsi="Arial" w:cs="Arial"/>
                <w:sz w:val="18"/>
                <w:szCs w:val="18"/>
              </w:rPr>
              <w:t>- iloczyn</w:t>
            </w:r>
          </w:p>
          <w:p w:rsidR="00D142E1" w:rsidRPr="00F2354F" w:rsidRDefault="00D142E1" w:rsidP="00BB58D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54F">
              <w:rPr>
                <w:rFonts w:ascii="Arial" w:hAnsi="Arial" w:cs="Arial"/>
                <w:sz w:val="18"/>
                <w:szCs w:val="18"/>
              </w:rPr>
              <w:t xml:space="preserve">poz. </w:t>
            </w:r>
            <w:r w:rsidRPr="00F23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 </w:t>
            </w:r>
            <w:r w:rsidRPr="00F2354F"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Pr="00F2354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30" w:type="dxa"/>
            <w:vAlign w:val="center"/>
          </w:tcPr>
          <w:p w:rsidR="00D142E1" w:rsidRPr="002113F0" w:rsidRDefault="009E65B6" w:rsidP="00BB58D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3F0">
              <w:rPr>
                <w:rFonts w:ascii="Arial" w:hAnsi="Arial" w:cs="Arial"/>
                <w:b/>
                <w:bCs/>
                <w:sz w:val="20"/>
                <w:szCs w:val="20"/>
              </w:rPr>
              <w:t>Reakcja na</w:t>
            </w:r>
            <w:r w:rsidRPr="002113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3F0">
              <w:rPr>
                <w:rFonts w:ascii="Arial" w:hAnsi="Arial" w:cs="Arial"/>
                <w:b/>
                <w:bCs/>
                <w:sz w:val="20"/>
                <w:szCs w:val="20"/>
              </w:rPr>
              <w:t>ryzyko</w:t>
            </w:r>
          </w:p>
          <w:p w:rsidR="00D142E1" w:rsidRPr="00F2354F" w:rsidRDefault="00D142E1" w:rsidP="00BB58D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 </w:t>
            </w:r>
            <w:r w:rsidRPr="00F2354F">
              <w:rPr>
                <w:rFonts w:ascii="Arial" w:hAnsi="Arial" w:cs="Arial"/>
                <w:sz w:val="18"/>
                <w:szCs w:val="18"/>
              </w:rPr>
              <w:t>– tolerowanie</w:t>
            </w:r>
          </w:p>
          <w:p w:rsidR="00D142E1" w:rsidRPr="00F2354F" w:rsidRDefault="00D142E1" w:rsidP="00BB58D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 </w:t>
            </w:r>
            <w:r w:rsidRPr="00F2354F">
              <w:rPr>
                <w:rFonts w:ascii="Arial" w:hAnsi="Arial" w:cs="Arial"/>
                <w:sz w:val="18"/>
                <w:szCs w:val="18"/>
              </w:rPr>
              <w:t>– przeniesienie</w:t>
            </w:r>
          </w:p>
          <w:p w:rsidR="00D142E1" w:rsidRPr="00F2354F" w:rsidRDefault="00D142E1" w:rsidP="00BB58D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PP </w:t>
            </w:r>
            <w:r w:rsidRPr="00F2354F">
              <w:rPr>
                <w:rFonts w:ascii="Arial" w:hAnsi="Arial" w:cs="Arial"/>
                <w:sz w:val="18"/>
                <w:szCs w:val="18"/>
              </w:rPr>
              <w:t>- przeciwdziałanie</w:t>
            </w:r>
          </w:p>
          <w:p w:rsidR="00D142E1" w:rsidRPr="00F2354F" w:rsidRDefault="00D142E1" w:rsidP="00BB58D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</w:t>
            </w:r>
            <w:r w:rsidRPr="00F2354F">
              <w:rPr>
                <w:rFonts w:ascii="Arial" w:hAnsi="Arial" w:cs="Arial"/>
                <w:sz w:val="18"/>
                <w:szCs w:val="18"/>
              </w:rPr>
              <w:t>– wycofanie</w:t>
            </w:r>
          </w:p>
        </w:tc>
        <w:tc>
          <w:tcPr>
            <w:tcW w:w="1417" w:type="dxa"/>
            <w:vAlign w:val="center"/>
          </w:tcPr>
          <w:p w:rsidR="00D142E1" w:rsidRPr="00F2354F" w:rsidRDefault="00D142E1" w:rsidP="00BB58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Właściciel ryzyka</w:t>
            </w:r>
          </w:p>
        </w:tc>
        <w:tc>
          <w:tcPr>
            <w:tcW w:w="2693" w:type="dxa"/>
            <w:vAlign w:val="center"/>
          </w:tcPr>
          <w:p w:rsidR="00D142E1" w:rsidRPr="00F2354F" w:rsidRDefault="00D142E1" w:rsidP="00BB58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Planowana metoda</w:t>
            </w:r>
          </w:p>
          <w:p w:rsidR="00D142E1" w:rsidRPr="00F2354F" w:rsidRDefault="00D142E1" w:rsidP="00BB58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przeciwdziałania*</w:t>
            </w:r>
          </w:p>
        </w:tc>
      </w:tr>
      <w:tr w:rsidR="00D142E1" w:rsidRPr="00F2354F" w:rsidTr="002113F0">
        <w:trPr>
          <w:trHeight w:val="268"/>
        </w:trPr>
        <w:tc>
          <w:tcPr>
            <w:tcW w:w="560" w:type="dxa"/>
          </w:tcPr>
          <w:p w:rsidR="00D142E1" w:rsidRPr="00F2354F" w:rsidRDefault="00D142E1" w:rsidP="000D78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54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3" w:type="dxa"/>
          </w:tcPr>
          <w:p w:rsidR="00D142E1" w:rsidRPr="00F2354F" w:rsidRDefault="00D142E1" w:rsidP="000D78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54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98" w:type="dxa"/>
          </w:tcPr>
          <w:p w:rsidR="00D142E1" w:rsidRPr="00F2354F" w:rsidRDefault="00D142E1" w:rsidP="000D78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54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94" w:type="dxa"/>
          </w:tcPr>
          <w:p w:rsidR="00D142E1" w:rsidRPr="00F2354F" w:rsidRDefault="00D142E1" w:rsidP="000D78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54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61" w:type="dxa"/>
          </w:tcPr>
          <w:p w:rsidR="00D142E1" w:rsidRPr="00F2354F" w:rsidRDefault="00D142E1" w:rsidP="000D78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54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45" w:type="dxa"/>
          </w:tcPr>
          <w:p w:rsidR="00D142E1" w:rsidRPr="00F2354F" w:rsidRDefault="00D142E1" w:rsidP="000D78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54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030" w:type="dxa"/>
          </w:tcPr>
          <w:p w:rsidR="00D142E1" w:rsidRPr="00F2354F" w:rsidRDefault="00D142E1" w:rsidP="000D78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54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D142E1" w:rsidRPr="00F2354F" w:rsidRDefault="00D142E1" w:rsidP="000D78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54F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693" w:type="dxa"/>
          </w:tcPr>
          <w:p w:rsidR="00D142E1" w:rsidRPr="00F2354F" w:rsidRDefault="00D142E1" w:rsidP="000D78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54F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D142E1" w:rsidRPr="00F2354F" w:rsidTr="002113F0">
        <w:trPr>
          <w:trHeight w:val="850"/>
        </w:trPr>
        <w:tc>
          <w:tcPr>
            <w:tcW w:w="560" w:type="dxa"/>
          </w:tcPr>
          <w:p w:rsidR="00D142E1" w:rsidRPr="00F2354F" w:rsidRDefault="00D142E1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D142E1" w:rsidRPr="00F2354F" w:rsidRDefault="00D142E1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</w:tcPr>
          <w:p w:rsidR="00D142E1" w:rsidRPr="00F2354F" w:rsidRDefault="00D142E1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94" w:type="dxa"/>
          </w:tcPr>
          <w:p w:rsidR="00D142E1" w:rsidRPr="00F2354F" w:rsidRDefault="00D142E1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D142E1" w:rsidRPr="00F2354F" w:rsidRDefault="00D142E1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D142E1" w:rsidRPr="00F2354F" w:rsidRDefault="00D142E1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</w:tcPr>
          <w:p w:rsidR="00D142E1" w:rsidRPr="00F2354F" w:rsidRDefault="00D142E1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142E1" w:rsidRPr="00F2354F" w:rsidRDefault="00D142E1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142E1" w:rsidRPr="00F2354F" w:rsidRDefault="00D142E1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142E1" w:rsidRPr="00F2354F" w:rsidTr="002113F0">
        <w:trPr>
          <w:trHeight w:val="850"/>
        </w:trPr>
        <w:tc>
          <w:tcPr>
            <w:tcW w:w="560" w:type="dxa"/>
          </w:tcPr>
          <w:p w:rsidR="00D142E1" w:rsidRPr="00F2354F" w:rsidRDefault="00D142E1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D142E1" w:rsidRPr="00F2354F" w:rsidRDefault="00D142E1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</w:tcPr>
          <w:p w:rsidR="00D142E1" w:rsidRPr="00F2354F" w:rsidRDefault="00D142E1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94" w:type="dxa"/>
          </w:tcPr>
          <w:p w:rsidR="00D142E1" w:rsidRPr="00F2354F" w:rsidRDefault="00D142E1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D142E1" w:rsidRPr="00F2354F" w:rsidRDefault="00D142E1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D142E1" w:rsidRPr="00F2354F" w:rsidRDefault="00D142E1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</w:tcPr>
          <w:p w:rsidR="00D142E1" w:rsidRPr="00F2354F" w:rsidRDefault="00D142E1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142E1" w:rsidRPr="00F2354F" w:rsidRDefault="00D142E1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142E1" w:rsidRPr="00F2354F" w:rsidRDefault="00D142E1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142E1" w:rsidRPr="00F2354F" w:rsidTr="002113F0">
        <w:trPr>
          <w:trHeight w:val="850"/>
        </w:trPr>
        <w:tc>
          <w:tcPr>
            <w:tcW w:w="560" w:type="dxa"/>
          </w:tcPr>
          <w:p w:rsidR="00D142E1" w:rsidRPr="00F2354F" w:rsidRDefault="00D142E1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D142E1" w:rsidRPr="00F2354F" w:rsidRDefault="00D142E1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</w:tcPr>
          <w:p w:rsidR="00D142E1" w:rsidRPr="00F2354F" w:rsidRDefault="00D142E1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94" w:type="dxa"/>
          </w:tcPr>
          <w:p w:rsidR="00D142E1" w:rsidRPr="00F2354F" w:rsidRDefault="00D142E1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D142E1" w:rsidRPr="00F2354F" w:rsidRDefault="00D142E1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D142E1" w:rsidRPr="00F2354F" w:rsidRDefault="00D142E1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</w:tcPr>
          <w:p w:rsidR="00D142E1" w:rsidRPr="00F2354F" w:rsidRDefault="00D142E1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142E1" w:rsidRPr="00F2354F" w:rsidRDefault="00D142E1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142E1" w:rsidRPr="00F2354F" w:rsidRDefault="00D142E1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142E1" w:rsidRPr="00F2354F" w:rsidTr="002113F0">
        <w:trPr>
          <w:trHeight w:val="850"/>
        </w:trPr>
        <w:tc>
          <w:tcPr>
            <w:tcW w:w="560" w:type="dxa"/>
          </w:tcPr>
          <w:p w:rsidR="00D142E1" w:rsidRPr="00F2354F" w:rsidRDefault="00D142E1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D142E1" w:rsidRPr="00F2354F" w:rsidRDefault="00D142E1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</w:tcPr>
          <w:p w:rsidR="00D142E1" w:rsidRPr="00F2354F" w:rsidRDefault="00D142E1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94" w:type="dxa"/>
          </w:tcPr>
          <w:p w:rsidR="00D142E1" w:rsidRPr="00F2354F" w:rsidRDefault="00D142E1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D142E1" w:rsidRPr="00F2354F" w:rsidRDefault="00D142E1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D142E1" w:rsidRPr="00F2354F" w:rsidRDefault="00D142E1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</w:tcPr>
          <w:p w:rsidR="00D142E1" w:rsidRPr="00F2354F" w:rsidRDefault="00D142E1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142E1" w:rsidRPr="00F2354F" w:rsidRDefault="00D142E1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142E1" w:rsidRPr="00F2354F" w:rsidRDefault="00D142E1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65B6" w:rsidRPr="00F2354F" w:rsidTr="002113F0">
        <w:trPr>
          <w:trHeight w:val="850"/>
        </w:trPr>
        <w:tc>
          <w:tcPr>
            <w:tcW w:w="560" w:type="dxa"/>
          </w:tcPr>
          <w:p w:rsidR="009E65B6" w:rsidRPr="00F2354F" w:rsidRDefault="009E65B6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9E65B6" w:rsidRPr="00F2354F" w:rsidRDefault="009E65B6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</w:tcPr>
          <w:p w:rsidR="009E65B6" w:rsidRPr="00F2354F" w:rsidRDefault="009E65B6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94" w:type="dxa"/>
          </w:tcPr>
          <w:p w:rsidR="009E65B6" w:rsidRPr="00F2354F" w:rsidRDefault="009E65B6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9E65B6" w:rsidRPr="00F2354F" w:rsidRDefault="009E65B6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9E65B6" w:rsidRPr="00F2354F" w:rsidRDefault="009E65B6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</w:tcPr>
          <w:p w:rsidR="009E65B6" w:rsidRPr="00F2354F" w:rsidRDefault="009E65B6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E65B6" w:rsidRPr="00F2354F" w:rsidRDefault="009E65B6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E65B6" w:rsidRPr="00F2354F" w:rsidRDefault="009E65B6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 xml:space="preserve">* </w:t>
      </w:r>
      <w:r w:rsidRPr="00F2354F">
        <w:rPr>
          <w:rFonts w:ascii="Arial" w:hAnsi="Arial" w:cs="Arial"/>
          <w:b/>
          <w:bCs/>
          <w:sz w:val="24"/>
          <w:szCs w:val="24"/>
        </w:rPr>
        <w:t xml:space="preserve">T </w:t>
      </w:r>
      <w:r w:rsidRPr="00F2354F">
        <w:rPr>
          <w:rFonts w:ascii="Arial" w:hAnsi="Arial" w:cs="Arial"/>
          <w:sz w:val="24"/>
          <w:szCs w:val="24"/>
        </w:rPr>
        <w:t xml:space="preserve">– tolerowanie, </w:t>
      </w:r>
      <w:r w:rsidRPr="00F2354F">
        <w:rPr>
          <w:rFonts w:ascii="Arial" w:hAnsi="Arial" w:cs="Arial"/>
          <w:b/>
          <w:bCs/>
          <w:sz w:val="24"/>
          <w:szCs w:val="24"/>
        </w:rPr>
        <w:t xml:space="preserve">P </w:t>
      </w:r>
      <w:r w:rsidRPr="00F2354F">
        <w:rPr>
          <w:rFonts w:ascii="Arial" w:hAnsi="Arial" w:cs="Arial"/>
          <w:sz w:val="24"/>
          <w:szCs w:val="24"/>
        </w:rPr>
        <w:t xml:space="preserve">– przeniesienie, </w:t>
      </w:r>
      <w:r w:rsidRPr="00F2354F">
        <w:rPr>
          <w:rFonts w:ascii="Arial" w:hAnsi="Arial" w:cs="Arial"/>
          <w:b/>
          <w:bCs/>
          <w:sz w:val="24"/>
          <w:szCs w:val="24"/>
        </w:rPr>
        <w:t xml:space="preserve">W </w:t>
      </w:r>
      <w:r w:rsidRPr="00F2354F">
        <w:rPr>
          <w:rFonts w:ascii="Arial" w:hAnsi="Arial" w:cs="Arial"/>
          <w:sz w:val="24"/>
          <w:szCs w:val="24"/>
        </w:rPr>
        <w:t xml:space="preserve">- wycofanie się, </w:t>
      </w:r>
      <w:r w:rsidRPr="00F2354F">
        <w:rPr>
          <w:rFonts w:ascii="Arial" w:hAnsi="Arial" w:cs="Arial"/>
          <w:b/>
          <w:bCs/>
          <w:sz w:val="24"/>
          <w:szCs w:val="24"/>
        </w:rPr>
        <w:t xml:space="preserve">PP </w:t>
      </w:r>
      <w:r w:rsidRPr="00F2354F">
        <w:rPr>
          <w:rFonts w:ascii="Arial" w:hAnsi="Arial" w:cs="Arial"/>
          <w:sz w:val="24"/>
          <w:szCs w:val="24"/>
        </w:rPr>
        <w:t>- przeciwdziałanie</w:t>
      </w:r>
    </w:p>
    <w:p w:rsidR="00A44485" w:rsidRPr="00F2354F" w:rsidRDefault="00A44485" w:rsidP="00DC0E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246E" w:rsidRPr="00F2354F" w:rsidRDefault="0051246E" w:rsidP="00DC0E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  <w:sectPr w:rsidR="0051246E" w:rsidRPr="00F2354F" w:rsidSect="0056739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44485" w:rsidRPr="00F2354F" w:rsidRDefault="00A44485" w:rsidP="00A4448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F2354F">
        <w:rPr>
          <w:rFonts w:ascii="Arial" w:hAnsi="Arial" w:cs="Arial"/>
          <w:i/>
          <w:sz w:val="16"/>
          <w:szCs w:val="16"/>
        </w:rPr>
        <w:lastRenderedPageBreak/>
        <w:t>Załącznik nr 3</w:t>
      </w:r>
    </w:p>
    <w:p w:rsidR="00A44485" w:rsidRPr="00F2354F" w:rsidRDefault="007177B3" w:rsidP="00A4448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F2354F">
        <w:rPr>
          <w:rFonts w:ascii="Arial" w:hAnsi="Arial" w:cs="Arial"/>
          <w:i/>
          <w:sz w:val="16"/>
          <w:szCs w:val="16"/>
        </w:rPr>
        <w:t>do Polityki Zarządzania R</w:t>
      </w:r>
      <w:r w:rsidR="00A44485" w:rsidRPr="00F2354F">
        <w:rPr>
          <w:rFonts w:ascii="Arial" w:hAnsi="Arial" w:cs="Arial"/>
          <w:i/>
          <w:sz w:val="16"/>
          <w:szCs w:val="16"/>
        </w:rPr>
        <w:t>yzykiem</w:t>
      </w:r>
    </w:p>
    <w:p w:rsidR="00A44485" w:rsidRPr="00F2354F" w:rsidRDefault="00A44485" w:rsidP="00A44485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F2354F">
        <w:rPr>
          <w:rFonts w:ascii="Arial" w:hAnsi="Arial" w:cs="Arial"/>
          <w:i/>
          <w:sz w:val="16"/>
          <w:szCs w:val="16"/>
        </w:rPr>
        <w:t>w Zespole Szkolno-Przedszkolnym w Słotwinie</w:t>
      </w:r>
    </w:p>
    <w:p w:rsidR="003A0A07" w:rsidRPr="00F2354F" w:rsidRDefault="003A0A07" w:rsidP="005124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354F">
        <w:rPr>
          <w:rFonts w:ascii="Arial" w:hAnsi="Arial" w:cs="Arial"/>
          <w:b/>
          <w:bCs/>
          <w:sz w:val="24"/>
          <w:szCs w:val="24"/>
        </w:rPr>
        <w:t>MAPA RYZYKA</w:t>
      </w:r>
    </w:p>
    <w:tbl>
      <w:tblPr>
        <w:tblStyle w:val="Tabela-Siatka"/>
        <w:tblW w:w="0" w:type="auto"/>
        <w:tblInd w:w="1101" w:type="dxa"/>
        <w:tblLayout w:type="fixed"/>
        <w:tblLook w:val="04A0"/>
      </w:tblPr>
      <w:tblGrid>
        <w:gridCol w:w="884"/>
        <w:gridCol w:w="369"/>
        <w:gridCol w:w="992"/>
        <w:gridCol w:w="731"/>
        <w:gridCol w:w="1560"/>
        <w:gridCol w:w="992"/>
        <w:gridCol w:w="236"/>
        <w:gridCol w:w="434"/>
        <w:gridCol w:w="236"/>
      </w:tblGrid>
      <w:tr w:rsidR="00A867CB" w:rsidRPr="00F2354F" w:rsidTr="0027157F">
        <w:trPr>
          <w:gridAfter w:val="3"/>
          <w:wAfter w:w="906" w:type="dxa"/>
        </w:trPr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67CB" w:rsidRPr="00F2354F" w:rsidRDefault="00A867CB" w:rsidP="00A867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54F">
              <w:rPr>
                <w:rFonts w:ascii="Arial" w:hAnsi="Arial" w:cs="Arial"/>
                <w:b/>
                <w:bCs/>
                <w:sz w:val="24"/>
                <w:szCs w:val="24"/>
              </w:rPr>
              <w:t>Mapa ryzyka</w:t>
            </w:r>
          </w:p>
        </w:tc>
      </w:tr>
      <w:tr w:rsidR="00054C5D" w:rsidRPr="00F2354F" w:rsidTr="0027157F">
        <w:trPr>
          <w:trHeight w:val="458"/>
        </w:trPr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6987" w:rsidRPr="00F2354F" w:rsidRDefault="00446987" w:rsidP="000E494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54F">
              <w:rPr>
                <w:rFonts w:ascii="Arial" w:hAnsi="Arial" w:cs="Arial"/>
                <w:b/>
                <w:bCs/>
                <w:sz w:val="16"/>
                <w:szCs w:val="16"/>
              </w:rPr>
              <w:t>Wysoki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867CB" w:rsidRPr="00F2354F" w:rsidRDefault="00A867CB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67CB" w:rsidRPr="00F2354F" w:rsidRDefault="00A867CB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A867CB" w:rsidRPr="00F2354F" w:rsidRDefault="00A867CB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867CB" w:rsidRPr="00F2354F" w:rsidRDefault="00A867CB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7CB" w:rsidRPr="00F2354F" w:rsidRDefault="00A867CB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67CB" w:rsidRPr="00F2354F" w:rsidRDefault="00A867CB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867CB" w:rsidRPr="00F2354F" w:rsidRDefault="00A867CB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4C5D" w:rsidRPr="00F2354F" w:rsidTr="0027157F">
        <w:trPr>
          <w:trHeight w:val="138"/>
        </w:trPr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2219B9" w:rsidRPr="00F2354F" w:rsidRDefault="002219B9" w:rsidP="00C72169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Znaczenie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9B9" w:rsidRPr="00F2354F" w:rsidRDefault="002219B9" w:rsidP="005F613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54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9B9" w:rsidRPr="00F2354F" w:rsidRDefault="002219B9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9B9" w:rsidRPr="00F2354F" w:rsidRDefault="002219B9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9B9" w:rsidRPr="00F2354F" w:rsidRDefault="002219B9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9B9" w:rsidRPr="00F2354F" w:rsidRDefault="002219B9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9B9" w:rsidRPr="00F2354F" w:rsidRDefault="002219B9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19B9" w:rsidRPr="00F2354F" w:rsidRDefault="002219B9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E286B" w:rsidRPr="00F2354F" w:rsidTr="0027157F">
        <w:trPr>
          <w:gridAfter w:val="3"/>
          <w:wAfter w:w="906" w:type="dxa"/>
          <w:trHeight w:val="276"/>
        </w:trPr>
        <w:tc>
          <w:tcPr>
            <w:tcW w:w="884" w:type="dxa"/>
            <w:vMerge/>
            <w:tcBorders>
              <w:top w:val="nil"/>
              <w:right w:val="nil"/>
            </w:tcBorders>
          </w:tcPr>
          <w:p w:rsidR="006E286B" w:rsidRPr="00F2354F" w:rsidRDefault="006E286B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86B" w:rsidRPr="00F2354F" w:rsidRDefault="006E286B" w:rsidP="00753B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6E286B" w:rsidRPr="00F2354F" w:rsidRDefault="006E286B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54F">
              <w:rPr>
                <w:rFonts w:ascii="Arial" w:hAnsi="Arial" w:cs="Arial"/>
                <w:b/>
                <w:bCs/>
                <w:sz w:val="16"/>
                <w:szCs w:val="16"/>
              </w:rPr>
              <w:t>Kwadrat II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E286B" w:rsidRPr="00F2354F" w:rsidRDefault="006E286B" w:rsidP="000E494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54F">
              <w:rPr>
                <w:rFonts w:ascii="Arial" w:hAnsi="Arial" w:cs="Arial"/>
                <w:b/>
                <w:bCs/>
                <w:sz w:val="16"/>
                <w:szCs w:val="16"/>
              </w:rPr>
              <w:t>Kwadrat I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6E286B" w:rsidRPr="00F2354F" w:rsidRDefault="006E286B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E286B" w:rsidRPr="00F2354F" w:rsidTr="0027157F">
        <w:trPr>
          <w:gridAfter w:val="3"/>
          <w:wAfter w:w="906" w:type="dxa"/>
          <w:trHeight w:val="587"/>
        </w:trPr>
        <w:tc>
          <w:tcPr>
            <w:tcW w:w="884" w:type="dxa"/>
            <w:vMerge/>
            <w:tcBorders>
              <w:right w:val="nil"/>
            </w:tcBorders>
          </w:tcPr>
          <w:p w:rsidR="006E286B" w:rsidRPr="00F2354F" w:rsidRDefault="006E286B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286B" w:rsidRPr="00F2354F" w:rsidRDefault="006E286B" w:rsidP="00C072F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54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23" w:type="dxa"/>
            <w:gridSpan w:val="2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6E286B" w:rsidRPr="00F2354F" w:rsidRDefault="006E286B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6E286B" w:rsidRPr="00F2354F" w:rsidRDefault="006E286B" w:rsidP="00753B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4" w:space="0" w:color="auto"/>
            </w:tcBorders>
          </w:tcPr>
          <w:p w:rsidR="006E286B" w:rsidRPr="00F2354F" w:rsidRDefault="006E286B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E286B" w:rsidRPr="00F2354F" w:rsidTr="0027157F">
        <w:trPr>
          <w:gridAfter w:val="3"/>
          <w:wAfter w:w="906" w:type="dxa"/>
          <w:trHeight w:val="542"/>
        </w:trPr>
        <w:tc>
          <w:tcPr>
            <w:tcW w:w="884" w:type="dxa"/>
            <w:vMerge/>
            <w:tcBorders>
              <w:right w:val="nil"/>
            </w:tcBorders>
          </w:tcPr>
          <w:p w:rsidR="006E286B" w:rsidRPr="00F2354F" w:rsidRDefault="006E286B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286B" w:rsidRPr="00F2354F" w:rsidRDefault="006E286B" w:rsidP="00554E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54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E286B" w:rsidRPr="00F2354F" w:rsidRDefault="006E286B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:rsidR="006E286B" w:rsidRPr="00F2354F" w:rsidRDefault="006E286B" w:rsidP="00753B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4" w:space="0" w:color="auto"/>
            </w:tcBorders>
          </w:tcPr>
          <w:p w:rsidR="006E286B" w:rsidRPr="00F2354F" w:rsidRDefault="006E286B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E286B" w:rsidRPr="00F2354F" w:rsidTr="0027157F">
        <w:trPr>
          <w:gridAfter w:val="3"/>
          <w:wAfter w:w="906" w:type="dxa"/>
          <w:trHeight w:val="550"/>
        </w:trPr>
        <w:tc>
          <w:tcPr>
            <w:tcW w:w="884" w:type="dxa"/>
            <w:vMerge/>
            <w:tcBorders>
              <w:right w:val="nil"/>
            </w:tcBorders>
          </w:tcPr>
          <w:p w:rsidR="006E286B" w:rsidRPr="00F2354F" w:rsidRDefault="006E286B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286B" w:rsidRPr="00F2354F" w:rsidRDefault="006E286B" w:rsidP="00F7763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54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3" w:type="dxa"/>
            <w:gridSpan w:val="2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E286B" w:rsidRPr="00F2354F" w:rsidRDefault="006E286B" w:rsidP="000E49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54F">
              <w:rPr>
                <w:rFonts w:ascii="Arial" w:hAnsi="Arial" w:cs="Arial"/>
                <w:b/>
                <w:bCs/>
                <w:sz w:val="16"/>
                <w:szCs w:val="16"/>
              </w:rPr>
              <w:t>Kwadrat IV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bottom"/>
          </w:tcPr>
          <w:p w:rsidR="006E286B" w:rsidRPr="00F2354F" w:rsidRDefault="006E286B" w:rsidP="000E494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54F">
              <w:rPr>
                <w:rFonts w:ascii="Arial" w:hAnsi="Arial" w:cs="Arial"/>
                <w:b/>
                <w:bCs/>
                <w:sz w:val="16"/>
                <w:szCs w:val="16"/>
              </w:rPr>
              <w:t>Kwadrat III</w:t>
            </w:r>
          </w:p>
        </w:tc>
        <w:tc>
          <w:tcPr>
            <w:tcW w:w="992" w:type="dxa"/>
            <w:vMerge/>
            <w:tcBorders>
              <w:bottom w:val="nil"/>
              <w:right w:val="single" w:sz="4" w:space="0" w:color="auto"/>
            </w:tcBorders>
          </w:tcPr>
          <w:p w:rsidR="006E286B" w:rsidRPr="00F2354F" w:rsidRDefault="006E286B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E286B" w:rsidRPr="00F2354F" w:rsidTr="0027157F">
        <w:trPr>
          <w:gridAfter w:val="3"/>
          <w:wAfter w:w="906" w:type="dxa"/>
          <w:trHeight w:val="699"/>
        </w:trPr>
        <w:tc>
          <w:tcPr>
            <w:tcW w:w="884" w:type="dxa"/>
            <w:vMerge/>
            <w:tcBorders>
              <w:bottom w:val="single" w:sz="4" w:space="0" w:color="auto"/>
              <w:right w:val="nil"/>
            </w:tcBorders>
          </w:tcPr>
          <w:p w:rsidR="006E286B" w:rsidRPr="00F2354F" w:rsidRDefault="006E286B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86B" w:rsidRPr="00F2354F" w:rsidRDefault="006E286B" w:rsidP="00054C5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54F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E286B" w:rsidRPr="00F2354F" w:rsidRDefault="006E286B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286B" w:rsidRPr="00F2354F" w:rsidRDefault="006E286B" w:rsidP="00753B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4" w:space="0" w:color="auto"/>
            </w:tcBorders>
          </w:tcPr>
          <w:p w:rsidR="006E286B" w:rsidRPr="00F2354F" w:rsidRDefault="006E286B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4C5D" w:rsidRPr="00F2354F" w:rsidTr="0027157F">
        <w:trPr>
          <w:gridAfter w:val="2"/>
          <w:wAfter w:w="670" w:type="dxa"/>
        </w:trPr>
        <w:tc>
          <w:tcPr>
            <w:tcW w:w="884" w:type="dxa"/>
            <w:vMerge/>
            <w:tcBorders>
              <w:bottom w:val="nil"/>
              <w:right w:val="nil"/>
            </w:tcBorders>
          </w:tcPr>
          <w:p w:rsidR="006E286B" w:rsidRPr="00F2354F" w:rsidRDefault="006E286B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86B" w:rsidRPr="00F2354F" w:rsidRDefault="006E286B" w:rsidP="00C6769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54F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6E286B" w:rsidRPr="00F2354F" w:rsidRDefault="006E286B" w:rsidP="00054C5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54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left w:val="nil"/>
              <w:bottom w:val="nil"/>
              <w:right w:val="nil"/>
            </w:tcBorders>
          </w:tcPr>
          <w:p w:rsidR="006E286B" w:rsidRPr="00F2354F" w:rsidRDefault="006E286B" w:rsidP="00054C5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54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E286B" w:rsidRPr="00F2354F" w:rsidRDefault="006E286B" w:rsidP="00221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54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86B" w:rsidRPr="00F2354F" w:rsidRDefault="006E286B" w:rsidP="001A08F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54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86B" w:rsidRPr="00F2354F" w:rsidRDefault="006E286B" w:rsidP="00DC0E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1F9F" w:rsidRPr="00F2354F" w:rsidTr="0027157F">
        <w:trPr>
          <w:gridAfter w:val="3"/>
          <w:wAfter w:w="906" w:type="dxa"/>
        </w:trPr>
        <w:tc>
          <w:tcPr>
            <w:tcW w:w="884" w:type="dxa"/>
            <w:tcBorders>
              <w:top w:val="nil"/>
              <w:right w:val="nil"/>
            </w:tcBorders>
          </w:tcPr>
          <w:p w:rsidR="00DA652A" w:rsidRPr="00F2354F" w:rsidRDefault="00DA652A" w:rsidP="00C7216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54F">
              <w:rPr>
                <w:rFonts w:ascii="Arial" w:hAnsi="Arial" w:cs="Arial"/>
                <w:b/>
                <w:bCs/>
                <w:sz w:val="16"/>
                <w:szCs w:val="16"/>
              </w:rPr>
              <w:t>Niskie</w:t>
            </w:r>
          </w:p>
        </w:tc>
        <w:tc>
          <w:tcPr>
            <w:tcW w:w="365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A652A" w:rsidRPr="00F2354F" w:rsidRDefault="00DA652A" w:rsidP="005124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54F">
              <w:rPr>
                <w:rFonts w:ascii="Arial" w:hAnsi="Arial" w:cs="Arial"/>
                <w:b/>
                <w:bCs/>
                <w:sz w:val="16"/>
                <w:szCs w:val="16"/>
              </w:rPr>
              <w:t>Prawdopodobieństwo wystąpienia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bottom"/>
          </w:tcPr>
          <w:p w:rsidR="00DA652A" w:rsidRPr="00F2354F" w:rsidRDefault="00DA652A" w:rsidP="000E49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54F">
              <w:rPr>
                <w:rFonts w:ascii="Arial" w:hAnsi="Arial" w:cs="Arial"/>
                <w:b/>
                <w:bCs/>
                <w:sz w:val="16"/>
                <w:szCs w:val="16"/>
              </w:rPr>
              <w:t>Wysokie</w:t>
            </w:r>
          </w:p>
        </w:tc>
      </w:tr>
    </w:tbl>
    <w:p w:rsidR="00A44485" w:rsidRPr="00F2354F" w:rsidRDefault="00A44485" w:rsidP="00DC0E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3827"/>
        <w:gridCol w:w="3827"/>
      </w:tblGrid>
      <w:tr w:rsidR="00EC1FF2" w:rsidRPr="00F2354F" w:rsidTr="003212D6">
        <w:trPr>
          <w:trHeight w:val="3686"/>
        </w:trPr>
        <w:tc>
          <w:tcPr>
            <w:tcW w:w="3827" w:type="dxa"/>
            <w:vAlign w:val="center"/>
          </w:tcPr>
          <w:p w:rsidR="00EC1FF2" w:rsidRPr="00F2354F" w:rsidRDefault="00EC1FF2" w:rsidP="002715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Kwadrat II</w:t>
            </w:r>
          </w:p>
          <w:p w:rsidR="00E043F3" w:rsidRPr="00F2354F" w:rsidRDefault="00E043F3" w:rsidP="002715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WYKRYJ I MONITORUJ</w:t>
            </w:r>
          </w:p>
          <w:p w:rsidR="00E043F3" w:rsidRPr="00F2354F" w:rsidRDefault="00E043F3" w:rsidP="002715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 xml:space="preserve">Ryzyka </w:t>
            </w:r>
            <w:r w:rsidRPr="00F2354F">
              <w:rPr>
                <w:rFonts w:ascii="Arial" w:hAnsi="Arial" w:cs="Arial"/>
                <w:b/>
                <w:bCs/>
                <w:u w:val="single"/>
              </w:rPr>
              <w:t>znaczące,</w:t>
            </w:r>
            <w:r w:rsidRPr="00F2354F">
              <w:rPr>
                <w:rFonts w:ascii="Arial" w:hAnsi="Arial" w:cs="Arial"/>
                <w:b/>
                <w:bCs/>
              </w:rPr>
              <w:t xml:space="preserve"> ale</w:t>
            </w:r>
            <w:r w:rsidR="003D499D" w:rsidRPr="00F2354F">
              <w:rPr>
                <w:rFonts w:ascii="Arial" w:hAnsi="Arial" w:cs="Arial"/>
                <w:b/>
                <w:bCs/>
              </w:rPr>
              <w:t xml:space="preserve"> </w:t>
            </w:r>
            <w:r w:rsidRPr="00F2354F">
              <w:rPr>
                <w:rFonts w:ascii="Arial" w:hAnsi="Arial" w:cs="Arial"/>
                <w:b/>
                <w:bCs/>
              </w:rPr>
              <w:t>prawdopodobieństwo ich</w:t>
            </w:r>
            <w:r w:rsidR="003D499D" w:rsidRPr="00F2354F">
              <w:rPr>
                <w:rFonts w:ascii="Arial" w:hAnsi="Arial" w:cs="Arial"/>
                <w:b/>
                <w:bCs/>
              </w:rPr>
              <w:t xml:space="preserve"> </w:t>
            </w:r>
            <w:r w:rsidRPr="00F2354F">
              <w:rPr>
                <w:rFonts w:ascii="Arial" w:hAnsi="Arial" w:cs="Arial"/>
                <w:b/>
                <w:bCs/>
              </w:rPr>
              <w:t xml:space="preserve">wystąpienia niższe. </w:t>
            </w:r>
            <w:r w:rsidRPr="00F2354F">
              <w:rPr>
                <w:rFonts w:ascii="Arial" w:hAnsi="Arial" w:cs="Arial"/>
              </w:rPr>
              <w:t>Powinno się</w:t>
            </w:r>
            <w:r w:rsidR="003D499D" w:rsidRPr="00F2354F">
              <w:rPr>
                <w:rFonts w:ascii="Arial" w:hAnsi="Arial" w:cs="Arial"/>
                <w:b/>
                <w:bCs/>
              </w:rPr>
              <w:t xml:space="preserve"> </w:t>
            </w:r>
            <w:r w:rsidRPr="00F2354F">
              <w:rPr>
                <w:rFonts w:ascii="Arial" w:hAnsi="Arial" w:cs="Arial"/>
              </w:rPr>
              <w:t>stosować kontrole wykrywające, by</w:t>
            </w:r>
            <w:r w:rsidR="003D499D" w:rsidRPr="00F2354F">
              <w:rPr>
                <w:rFonts w:ascii="Arial" w:hAnsi="Arial" w:cs="Arial"/>
                <w:b/>
                <w:bCs/>
              </w:rPr>
              <w:t xml:space="preserve"> </w:t>
            </w:r>
            <w:r w:rsidRPr="00F2354F">
              <w:rPr>
                <w:rFonts w:ascii="Arial" w:hAnsi="Arial" w:cs="Arial"/>
              </w:rPr>
              <w:t>uzyskać zapewnienie, że ryzyka o</w:t>
            </w:r>
            <w:r w:rsidR="003D499D" w:rsidRPr="00F2354F">
              <w:rPr>
                <w:rFonts w:ascii="Arial" w:hAnsi="Arial" w:cs="Arial"/>
                <w:b/>
                <w:bCs/>
              </w:rPr>
              <w:t xml:space="preserve"> </w:t>
            </w:r>
            <w:r w:rsidRPr="00F2354F">
              <w:rPr>
                <w:rFonts w:ascii="Arial" w:hAnsi="Arial" w:cs="Arial"/>
              </w:rPr>
              <w:t>dużym znaczeniu będą wyk</w:t>
            </w:r>
            <w:r w:rsidR="000A266D" w:rsidRPr="00F2354F">
              <w:rPr>
                <w:rFonts w:ascii="Arial" w:hAnsi="Arial" w:cs="Arial"/>
              </w:rPr>
              <w:t>r</w:t>
            </w:r>
            <w:r w:rsidRPr="00F2354F">
              <w:rPr>
                <w:rFonts w:ascii="Arial" w:hAnsi="Arial" w:cs="Arial"/>
              </w:rPr>
              <w:t>yte zanim</w:t>
            </w:r>
            <w:r w:rsidR="003D499D" w:rsidRPr="00F2354F">
              <w:rPr>
                <w:rFonts w:ascii="Arial" w:hAnsi="Arial" w:cs="Arial"/>
                <w:b/>
                <w:bCs/>
              </w:rPr>
              <w:t xml:space="preserve"> </w:t>
            </w:r>
            <w:r w:rsidRPr="00F2354F">
              <w:rPr>
                <w:rFonts w:ascii="Arial" w:hAnsi="Arial" w:cs="Arial"/>
              </w:rPr>
              <w:t>pojawią się ich konsekwencje.</w:t>
            </w:r>
          </w:p>
        </w:tc>
        <w:tc>
          <w:tcPr>
            <w:tcW w:w="3827" w:type="dxa"/>
            <w:vAlign w:val="center"/>
          </w:tcPr>
          <w:p w:rsidR="00EC1FF2" w:rsidRPr="00F2354F" w:rsidRDefault="00EC1FF2" w:rsidP="002715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Kwadrat I</w:t>
            </w:r>
          </w:p>
          <w:p w:rsidR="00E043F3" w:rsidRPr="00F2354F" w:rsidRDefault="00E043F3" w:rsidP="002715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ZAPOBIEGAJ U ŹRÓDŁA</w:t>
            </w:r>
          </w:p>
          <w:p w:rsidR="00EC1FF2" w:rsidRPr="00F2354F" w:rsidRDefault="00E043F3" w:rsidP="002715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F2354F">
              <w:rPr>
                <w:rFonts w:ascii="Arial" w:hAnsi="Arial" w:cs="Arial"/>
                <w:b/>
                <w:bCs/>
              </w:rPr>
              <w:t xml:space="preserve">Ryzyka </w:t>
            </w:r>
            <w:r w:rsidRPr="00F2354F">
              <w:rPr>
                <w:rFonts w:ascii="Arial" w:hAnsi="Arial" w:cs="Arial"/>
              </w:rPr>
              <w:t>w tym kwadracie zaliczają</w:t>
            </w:r>
            <w:r w:rsidR="00D53F2C" w:rsidRPr="00F2354F">
              <w:rPr>
                <w:rFonts w:ascii="Arial" w:hAnsi="Arial" w:cs="Arial"/>
              </w:rPr>
              <w:t xml:space="preserve"> </w:t>
            </w:r>
            <w:r w:rsidRPr="00F2354F">
              <w:rPr>
                <w:rFonts w:ascii="Arial" w:hAnsi="Arial" w:cs="Arial"/>
              </w:rPr>
              <w:t xml:space="preserve">się do </w:t>
            </w:r>
            <w:r w:rsidRPr="00F2354F">
              <w:rPr>
                <w:rFonts w:ascii="Arial" w:hAnsi="Arial" w:cs="Arial"/>
                <w:b/>
                <w:bCs/>
                <w:u w:val="single"/>
              </w:rPr>
              <w:t>podstawowych i</w:t>
            </w:r>
            <w:r w:rsidR="00D53F2C" w:rsidRPr="00F2354F">
              <w:rPr>
                <w:rFonts w:ascii="Arial" w:hAnsi="Arial" w:cs="Arial"/>
              </w:rPr>
              <w:t xml:space="preserve"> </w:t>
            </w:r>
            <w:r w:rsidRPr="00F2354F">
              <w:rPr>
                <w:rFonts w:ascii="Arial" w:hAnsi="Arial" w:cs="Arial"/>
                <w:b/>
                <w:bCs/>
                <w:u w:val="single"/>
              </w:rPr>
              <w:t>najważniejszych.</w:t>
            </w:r>
            <w:r w:rsidRPr="00F2354F">
              <w:rPr>
                <w:rFonts w:ascii="Arial" w:hAnsi="Arial" w:cs="Arial"/>
                <w:b/>
                <w:bCs/>
              </w:rPr>
              <w:t xml:space="preserve"> </w:t>
            </w:r>
            <w:r w:rsidRPr="00F2354F">
              <w:rPr>
                <w:rFonts w:ascii="Arial" w:hAnsi="Arial" w:cs="Arial"/>
              </w:rPr>
              <w:t>Zagrażają</w:t>
            </w:r>
            <w:r w:rsidR="00D53F2C" w:rsidRPr="00F2354F">
              <w:rPr>
                <w:rFonts w:ascii="Arial" w:hAnsi="Arial" w:cs="Arial"/>
              </w:rPr>
              <w:t xml:space="preserve"> </w:t>
            </w:r>
            <w:r w:rsidRPr="00F2354F">
              <w:rPr>
                <w:rFonts w:ascii="Arial" w:hAnsi="Arial" w:cs="Arial"/>
              </w:rPr>
              <w:t>osiągnięciu celów. Są znaczące, jeśli</w:t>
            </w:r>
            <w:r w:rsidR="00D53F2C" w:rsidRPr="00F2354F">
              <w:rPr>
                <w:rFonts w:ascii="Arial" w:hAnsi="Arial" w:cs="Arial"/>
              </w:rPr>
              <w:t xml:space="preserve"> </w:t>
            </w:r>
            <w:r w:rsidRPr="00F2354F">
              <w:rPr>
                <w:rFonts w:ascii="Arial" w:hAnsi="Arial" w:cs="Arial"/>
              </w:rPr>
              <w:t>chodzi o konsekwencje, a</w:t>
            </w:r>
            <w:r w:rsidR="00D53F2C" w:rsidRPr="00F2354F">
              <w:rPr>
                <w:rFonts w:ascii="Arial" w:hAnsi="Arial" w:cs="Arial"/>
              </w:rPr>
              <w:t xml:space="preserve"> </w:t>
            </w:r>
            <w:r w:rsidRPr="00F2354F">
              <w:rPr>
                <w:rFonts w:ascii="Arial" w:hAnsi="Arial" w:cs="Arial"/>
              </w:rPr>
              <w:t>prawdopodobieństwo ich wystąpienia</w:t>
            </w:r>
            <w:r w:rsidR="00D53F2C" w:rsidRPr="00F2354F">
              <w:rPr>
                <w:rFonts w:ascii="Arial" w:hAnsi="Arial" w:cs="Arial"/>
              </w:rPr>
              <w:t xml:space="preserve"> </w:t>
            </w:r>
            <w:r w:rsidRPr="00F2354F">
              <w:rPr>
                <w:rFonts w:ascii="Arial" w:hAnsi="Arial" w:cs="Arial"/>
              </w:rPr>
              <w:t xml:space="preserve">jest znaczące. </w:t>
            </w:r>
            <w:r w:rsidRPr="00F2354F">
              <w:rPr>
                <w:rFonts w:ascii="Arial" w:hAnsi="Arial" w:cs="Arial"/>
                <w:b/>
                <w:bCs/>
              </w:rPr>
              <w:t>Powinny być</w:t>
            </w:r>
            <w:r w:rsidR="00D53F2C" w:rsidRPr="00F2354F">
              <w:rPr>
                <w:rFonts w:ascii="Arial" w:hAnsi="Arial" w:cs="Arial"/>
              </w:rPr>
              <w:t xml:space="preserve"> </w:t>
            </w:r>
            <w:r w:rsidRPr="00F2354F">
              <w:rPr>
                <w:rFonts w:ascii="Arial" w:hAnsi="Arial" w:cs="Arial"/>
                <w:b/>
                <w:bCs/>
              </w:rPr>
              <w:t>zredukowane lub wyeliminowane</w:t>
            </w:r>
            <w:r w:rsidR="00D53F2C" w:rsidRPr="00F2354F">
              <w:rPr>
                <w:rFonts w:ascii="Arial" w:hAnsi="Arial" w:cs="Arial"/>
              </w:rPr>
              <w:t xml:space="preserve"> </w:t>
            </w:r>
            <w:r w:rsidRPr="00F2354F">
              <w:rPr>
                <w:rFonts w:ascii="Arial" w:hAnsi="Arial" w:cs="Arial"/>
              </w:rPr>
              <w:t>poprzez kontrole zapobiegawcze.</w:t>
            </w:r>
          </w:p>
        </w:tc>
      </w:tr>
      <w:tr w:rsidR="00EC1FF2" w:rsidRPr="00F2354F" w:rsidTr="003212D6">
        <w:trPr>
          <w:trHeight w:val="3526"/>
        </w:trPr>
        <w:tc>
          <w:tcPr>
            <w:tcW w:w="3827" w:type="dxa"/>
            <w:vAlign w:val="center"/>
          </w:tcPr>
          <w:p w:rsidR="00EC1FF2" w:rsidRPr="00F2354F" w:rsidRDefault="00EC1FF2" w:rsidP="00321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Kwadrat IV</w:t>
            </w:r>
          </w:p>
          <w:p w:rsidR="00E043F3" w:rsidRPr="00F2354F" w:rsidRDefault="00E043F3" w:rsidP="00321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MINIMALNA KONTROLA</w:t>
            </w:r>
          </w:p>
          <w:p w:rsidR="00065548" w:rsidRPr="00F2354F" w:rsidRDefault="00065548" w:rsidP="00321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</w:rPr>
              <w:t xml:space="preserve">Ryzyka z tego obszaru </w:t>
            </w:r>
            <w:r w:rsidRPr="00F2354F">
              <w:rPr>
                <w:rFonts w:ascii="Arial" w:hAnsi="Arial" w:cs="Arial"/>
                <w:b/>
                <w:bCs/>
              </w:rPr>
              <w:t>nie są</w:t>
            </w:r>
            <w:r w:rsidR="00D53F2C" w:rsidRPr="00F2354F">
              <w:rPr>
                <w:rFonts w:ascii="Arial" w:hAnsi="Arial" w:cs="Arial"/>
                <w:b/>
                <w:bCs/>
              </w:rPr>
              <w:t xml:space="preserve"> </w:t>
            </w:r>
            <w:r w:rsidRPr="00F2354F">
              <w:rPr>
                <w:rFonts w:ascii="Arial" w:hAnsi="Arial" w:cs="Arial"/>
                <w:b/>
                <w:bCs/>
              </w:rPr>
              <w:t xml:space="preserve">znaczące </w:t>
            </w:r>
            <w:r w:rsidRPr="00F2354F">
              <w:rPr>
                <w:rFonts w:ascii="Arial" w:hAnsi="Arial" w:cs="Arial"/>
              </w:rPr>
              <w:t xml:space="preserve">i </w:t>
            </w:r>
            <w:r w:rsidRPr="00F2354F">
              <w:rPr>
                <w:rFonts w:ascii="Arial" w:hAnsi="Arial" w:cs="Arial"/>
                <w:b/>
                <w:bCs/>
              </w:rPr>
              <w:t xml:space="preserve">prawdopodobieństwo </w:t>
            </w:r>
            <w:r w:rsidRPr="00F2354F">
              <w:rPr>
                <w:rFonts w:ascii="Arial" w:hAnsi="Arial" w:cs="Arial"/>
              </w:rPr>
              <w:t>ich</w:t>
            </w:r>
            <w:r w:rsidR="00D53F2C" w:rsidRPr="00F2354F">
              <w:rPr>
                <w:rFonts w:ascii="Arial" w:hAnsi="Arial" w:cs="Arial"/>
                <w:b/>
                <w:bCs/>
              </w:rPr>
              <w:t xml:space="preserve"> </w:t>
            </w:r>
            <w:r w:rsidRPr="00F2354F">
              <w:rPr>
                <w:rFonts w:ascii="Arial" w:hAnsi="Arial" w:cs="Arial"/>
              </w:rPr>
              <w:t xml:space="preserve">wystąpienia jest </w:t>
            </w:r>
            <w:r w:rsidRPr="00F2354F">
              <w:rPr>
                <w:rFonts w:ascii="Arial" w:hAnsi="Arial" w:cs="Arial"/>
                <w:b/>
                <w:bCs/>
              </w:rPr>
              <w:t xml:space="preserve">niskie. </w:t>
            </w:r>
            <w:r w:rsidRPr="00F2354F">
              <w:rPr>
                <w:rFonts w:ascii="Arial" w:hAnsi="Arial" w:cs="Arial"/>
                <w:u w:val="single"/>
              </w:rPr>
              <w:t>Wymagają</w:t>
            </w:r>
            <w:r w:rsidR="00D53F2C" w:rsidRPr="00F2354F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Pr="00F2354F">
              <w:rPr>
                <w:rFonts w:ascii="Arial" w:hAnsi="Arial" w:cs="Arial"/>
                <w:u w:val="single"/>
              </w:rPr>
              <w:t>minimalnego monitoringu i kontroli</w:t>
            </w:r>
            <w:r w:rsidR="004E57A9" w:rsidRPr="00F2354F">
              <w:rPr>
                <w:rFonts w:ascii="Arial" w:hAnsi="Arial" w:cs="Arial"/>
                <w:b/>
                <w:bCs/>
              </w:rPr>
              <w:t xml:space="preserve"> </w:t>
            </w:r>
            <w:r w:rsidRPr="00F2354F">
              <w:rPr>
                <w:rFonts w:ascii="Arial" w:hAnsi="Arial" w:cs="Arial"/>
              </w:rPr>
              <w:t>chyba, że następna ocena ryzyka</w:t>
            </w:r>
          </w:p>
          <w:p w:rsidR="00065548" w:rsidRPr="00F2354F" w:rsidRDefault="00065548" w:rsidP="00321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F2354F">
              <w:rPr>
                <w:rFonts w:ascii="Arial" w:hAnsi="Arial" w:cs="Arial"/>
              </w:rPr>
              <w:t>wykaże, że przeszły do innej kategorii.</w:t>
            </w:r>
          </w:p>
          <w:p w:rsidR="00E043F3" w:rsidRPr="00F2354F" w:rsidRDefault="00E043F3" w:rsidP="00321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EC1FF2" w:rsidRPr="00F2354F" w:rsidRDefault="00EC1FF2" w:rsidP="00321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Kwadrat III</w:t>
            </w:r>
          </w:p>
          <w:p w:rsidR="00065548" w:rsidRPr="00F2354F" w:rsidRDefault="00065548" w:rsidP="00321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MONITORUJ</w:t>
            </w:r>
          </w:p>
          <w:p w:rsidR="00065548" w:rsidRPr="00F2354F" w:rsidRDefault="00065548" w:rsidP="00321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F2354F">
              <w:rPr>
                <w:rFonts w:ascii="Arial" w:hAnsi="Arial" w:cs="Arial"/>
              </w:rPr>
              <w:t xml:space="preserve">Te ryzyka </w:t>
            </w:r>
            <w:r w:rsidRPr="00F2354F">
              <w:rPr>
                <w:rFonts w:ascii="Arial" w:hAnsi="Arial" w:cs="Arial"/>
                <w:b/>
                <w:bCs/>
              </w:rPr>
              <w:t>mają mniejsze znaczenie</w:t>
            </w:r>
            <w:r w:rsidRPr="00F2354F">
              <w:rPr>
                <w:rFonts w:ascii="Arial" w:hAnsi="Arial" w:cs="Arial"/>
              </w:rPr>
              <w:t>,</w:t>
            </w:r>
          </w:p>
          <w:p w:rsidR="00065548" w:rsidRPr="00F2354F" w:rsidRDefault="00065548" w:rsidP="00321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</w:rPr>
              <w:t xml:space="preserve">ale </w:t>
            </w:r>
            <w:r w:rsidRPr="00F2354F">
              <w:rPr>
                <w:rFonts w:ascii="Arial" w:hAnsi="Arial" w:cs="Arial"/>
                <w:b/>
                <w:bCs/>
              </w:rPr>
              <w:t>jest wysokie</w:t>
            </w:r>
            <w:r w:rsidR="004E57A9" w:rsidRPr="00F2354F">
              <w:rPr>
                <w:rFonts w:ascii="Arial" w:hAnsi="Arial" w:cs="Arial"/>
                <w:b/>
                <w:bCs/>
              </w:rPr>
              <w:t xml:space="preserve"> </w:t>
            </w:r>
            <w:r w:rsidRPr="00F2354F">
              <w:rPr>
                <w:rFonts w:ascii="Arial" w:hAnsi="Arial" w:cs="Arial"/>
                <w:b/>
                <w:bCs/>
              </w:rPr>
              <w:t xml:space="preserve">prawdopodobieństwo </w:t>
            </w:r>
            <w:r w:rsidRPr="00F2354F">
              <w:rPr>
                <w:rFonts w:ascii="Arial" w:hAnsi="Arial" w:cs="Arial"/>
              </w:rPr>
              <w:t>ich</w:t>
            </w:r>
          </w:p>
          <w:p w:rsidR="00065548" w:rsidRPr="00F2354F" w:rsidRDefault="00065548" w:rsidP="00321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F2354F">
              <w:rPr>
                <w:rFonts w:ascii="Arial" w:hAnsi="Arial" w:cs="Arial"/>
              </w:rPr>
              <w:t xml:space="preserve">wystąpienia. </w:t>
            </w:r>
            <w:r w:rsidRPr="00F2354F">
              <w:rPr>
                <w:rFonts w:ascii="Arial" w:hAnsi="Arial" w:cs="Arial"/>
                <w:u w:val="single"/>
              </w:rPr>
              <w:t>Powinny być</w:t>
            </w:r>
            <w:r w:rsidR="004E57A9" w:rsidRPr="00F2354F">
              <w:rPr>
                <w:rFonts w:ascii="Arial" w:hAnsi="Arial" w:cs="Arial"/>
                <w:u w:val="single"/>
              </w:rPr>
              <w:t xml:space="preserve"> </w:t>
            </w:r>
            <w:r w:rsidRPr="00F2354F">
              <w:rPr>
                <w:rFonts w:ascii="Arial" w:hAnsi="Arial" w:cs="Arial"/>
                <w:u w:val="single"/>
              </w:rPr>
              <w:t>monitorowane</w:t>
            </w:r>
            <w:r w:rsidRPr="00F2354F">
              <w:rPr>
                <w:rFonts w:ascii="Arial" w:hAnsi="Arial" w:cs="Arial"/>
              </w:rPr>
              <w:t>, by upewnić się, że są</w:t>
            </w:r>
            <w:r w:rsidR="004E57A9" w:rsidRPr="00F2354F">
              <w:rPr>
                <w:rFonts w:ascii="Arial" w:hAnsi="Arial" w:cs="Arial"/>
              </w:rPr>
              <w:t xml:space="preserve"> </w:t>
            </w:r>
            <w:r w:rsidRPr="00F2354F">
              <w:rPr>
                <w:rFonts w:ascii="Arial" w:hAnsi="Arial" w:cs="Arial"/>
              </w:rPr>
              <w:t>właściwie zarządzane oraz, że ich</w:t>
            </w:r>
            <w:r w:rsidR="004E57A9" w:rsidRPr="00F2354F">
              <w:rPr>
                <w:rFonts w:ascii="Arial" w:hAnsi="Arial" w:cs="Arial"/>
              </w:rPr>
              <w:t xml:space="preserve"> </w:t>
            </w:r>
            <w:r w:rsidRPr="00F2354F">
              <w:rPr>
                <w:rFonts w:ascii="Arial" w:hAnsi="Arial" w:cs="Arial"/>
              </w:rPr>
              <w:t>znaczenie nie wzrośnie przy</w:t>
            </w:r>
          </w:p>
          <w:p w:rsidR="00EC1FF2" w:rsidRPr="00F2354F" w:rsidRDefault="00065548" w:rsidP="00321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F2354F">
              <w:rPr>
                <w:rFonts w:ascii="Arial" w:hAnsi="Arial" w:cs="Arial"/>
              </w:rPr>
              <w:t>zmieniających się warunkach</w:t>
            </w:r>
            <w:r w:rsidR="004E57A9" w:rsidRPr="00F2354F">
              <w:rPr>
                <w:rFonts w:ascii="Arial" w:hAnsi="Arial" w:cs="Arial"/>
              </w:rPr>
              <w:t xml:space="preserve"> </w:t>
            </w:r>
            <w:r w:rsidRPr="00F2354F">
              <w:rPr>
                <w:rFonts w:ascii="Arial" w:hAnsi="Arial" w:cs="Arial"/>
              </w:rPr>
              <w:t>działania.</w:t>
            </w:r>
          </w:p>
        </w:tc>
      </w:tr>
    </w:tbl>
    <w:p w:rsidR="00EC1FF2" w:rsidRPr="00F2354F" w:rsidRDefault="00EC1FF2" w:rsidP="00DC0E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561D8" w:rsidRPr="00F2354F" w:rsidRDefault="004561D8" w:rsidP="00DC0E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  <w:sectPr w:rsidR="004561D8" w:rsidRPr="00F2354F" w:rsidSect="005124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61D8" w:rsidRPr="00F2354F" w:rsidRDefault="004561D8" w:rsidP="004561D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F2354F">
        <w:rPr>
          <w:rFonts w:ascii="Arial" w:hAnsi="Arial" w:cs="Arial"/>
          <w:i/>
          <w:sz w:val="16"/>
          <w:szCs w:val="16"/>
        </w:rPr>
        <w:lastRenderedPageBreak/>
        <w:t>Załącznik nr 4</w:t>
      </w:r>
    </w:p>
    <w:p w:rsidR="004561D8" w:rsidRPr="00F2354F" w:rsidRDefault="004561D8" w:rsidP="004561D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F2354F">
        <w:rPr>
          <w:rFonts w:ascii="Arial" w:hAnsi="Arial" w:cs="Arial"/>
          <w:i/>
          <w:sz w:val="16"/>
          <w:szCs w:val="16"/>
        </w:rPr>
        <w:t>do Polityki zarządzania ryzykiem</w:t>
      </w:r>
    </w:p>
    <w:p w:rsidR="004561D8" w:rsidRPr="00F2354F" w:rsidRDefault="004561D8" w:rsidP="004561D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F2354F">
        <w:rPr>
          <w:rFonts w:ascii="Arial" w:hAnsi="Arial" w:cs="Arial"/>
          <w:i/>
          <w:sz w:val="16"/>
          <w:szCs w:val="16"/>
        </w:rPr>
        <w:t>w Zespole Szkolno-Przedszkolnym w Słotwinie</w:t>
      </w:r>
    </w:p>
    <w:p w:rsidR="003A0A07" w:rsidRPr="00F2354F" w:rsidRDefault="003A0A07" w:rsidP="00375AC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354F">
        <w:rPr>
          <w:rFonts w:ascii="Arial" w:hAnsi="Arial" w:cs="Arial"/>
          <w:b/>
          <w:bCs/>
          <w:sz w:val="24"/>
          <w:szCs w:val="24"/>
        </w:rPr>
        <w:t>WYTYCZNE DO OCENY PRAWDOPODOBIEŃSTWA</w:t>
      </w:r>
      <w:r w:rsidR="00375AC9" w:rsidRPr="00F2354F">
        <w:rPr>
          <w:rFonts w:ascii="Arial" w:hAnsi="Arial" w:cs="Arial"/>
          <w:b/>
          <w:bCs/>
          <w:sz w:val="24"/>
          <w:szCs w:val="24"/>
        </w:rPr>
        <w:t xml:space="preserve"> </w:t>
      </w:r>
      <w:r w:rsidRPr="00F2354F">
        <w:rPr>
          <w:rFonts w:ascii="Arial" w:hAnsi="Arial" w:cs="Arial"/>
          <w:b/>
          <w:bCs/>
          <w:sz w:val="24"/>
          <w:szCs w:val="24"/>
        </w:rPr>
        <w:t>WYSTĄPIENIA I SIŁY ODDZIAŁYWANIA RYZYKA</w:t>
      </w:r>
    </w:p>
    <w:p w:rsidR="003A0A07" w:rsidRPr="00F2354F" w:rsidRDefault="003A0A07" w:rsidP="00DC0E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354F">
        <w:rPr>
          <w:rFonts w:ascii="Arial" w:hAnsi="Arial" w:cs="Arial"/>
          <w:b/>
          <w:bCs/>
          <w:sz w:val="24"/>
          <w:szCs w:val="24"/>
        </w:rPr>
        <w:t>Szablon punktowej oceny ryzyka</w:t>
      </w:r>
    </w:p>
    <w:tbl>
      <w:tblPr>
        <w:tblStyle w:val="Tabela-Siatka"/>
        <w:tblpPr w:leftFromText="141" w:rightFromText="141" w:vertAnchor="text" w:tblpY="1"/>
        <w:tblOverlap w:val="never"/>
        <w:tblW w:w="15446" w:type="dxa"/>
        <w:tblLayout w:type="fixed"/>
        <w:tblLook w:val="04A0"/>
      </w:tblPr>
      <w:tblGrid>
        <w:gridCol w:w="1951"/>
        <w:gridCol w:w="1163"/>
        <w:gridCol w:w="3544"/>
        <w:gridCol w:w="1417"/>
        <w:gridCol w:w="1701"/>
        <w:gridCol w:w="992"/>
        <w:gridCol w:w="4678"/>
      </w:tblGrid>
      <w:tr w:rsidR="004368E9" w:rsidRPr="00F2354F" w:rsidTr="003212D6">
        <w:trPr>
          <w:trHeight w:val="890"/>
        </w:trPr>
        <w:tc>
          <w:tcPr>
            <w:tcW w:w="1951" w:type="dxa"/>
            <w:vAlign w:val="center"/>
          </w:tcPr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2354F">
              <w:rPr>
                <w:rFonts w:ascii="Arial" w:hAnsi="Arial" w:cs="Arial"/>
                <w:b/>
                <w:bCs/>
              </w:rPr>
              <w:t>Prawdopodobień</w:t>
            </w:r>
            <w:proofErr w:type="spellEnd"/>
          </w:p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2354F">
              <w:rPr>
                <w:rFonts w:ascii="Arial" w:hAnsi="Arial" w:cs="Arial"/>
                <w:b/>
                <w:bCs/>
              </w:rPr>
              <w:t>stwo</w:t>
            </w:r>
            <w:proofErr w:type="spellEnd"/>
            <w:r w:rsidRPr="00F2354F">
              <w:rPr>
                <w:rFonts w:ascii="Arial" w:hAnsi="Arial" w:cs="Arial"/>
                <w:b/>
                <w:bCs/>
              </w:rPr>
              <w:t xml:space="preserve"> wystąpienia</w:t>
            </w:r>
          </w:p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danego ryzyka</w:t>
            </w:r>
          </w:p>
        </w:tc>
        <w:tc>
          <w:tcPr>
            <w:tcW w:w="1163" w:type="dxa"/>
            <w:vAlign w:val="center"/>
          </w:tcPr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Skala/</w:t>
            </w:r>
          </w:p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punkty</w:t>
            </w:r>
          </w:p>
        </w:tc>
        <w:tc>
          <w:tcPr>
            <w:tcW w:w="3544" w:type="dxa"/>
            <w:vAlign w:val="center"/>
          </w:tcPr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1417" w:type="dxa"/>
            <w:vAlign w:val="center"/>
          </w:tcPr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2354F">
              <w:rPr>
                <w:rFonts w:ascii="Arial" w:hAnsi="Arial" w:cs="Arial"/>
                <w:b/>
                <w:bCs/>
              </w:rPr>
              <w:t>Prawdopod</w:t>
            </w:r>
            <w:proofErr w:type="spellEnd"/>
          </w:p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2354F">
              <w:rPr>
                <w:rFonts w:ascii="Arial" w:hAnsi="Arial" w:cs="Arial"/>
                <w:b/>
                <w:bCs/>
              </w:rPr>
              <w:t>obieństwo</w:t>
            </w:r>
            <w:proofErr w:type="spellEnd"/>
          </w:p>
        </w:tc>
        <w:tc>
          <w:tcPr>
            <w:tcW w:w="1701" w:type="dxa"/>
            <w:vAlign w:val="center"/>
          </w:tcPr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Skutek</w:t>
            </w:r>
          </w:p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wystąpienia</w:t>
            </w:r>
          </w:p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danego ryzyka</w:t>
            </w:r>
          </w:p>
        </w:tc>
        <w:tc>
          <w:tcPr>
            <w:tcW w:w="992" w:type="dxa"/>
            <w:vAlign w:val="center"/>
          </w:tcPr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Skala/</w:t>
            </w:r>
          </w:p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punkty</w:t>
            </w:r>
          </w:p>
        </w:tc>
        <w:tc>
          <w:tcPr>
            <w:tcW w:w="4678" w:type="dxa"/>
            <w:vAlign w:val="center"/>
          </w:tcPr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Opis</w:t>
            </w:r>
          </w:p>
        </w:tc>
      </w:tr>
      <w:tr w:rsidR="004368E9" w:rsidRPr="00F2354F" w:rsidTr="003212D6">
        <w:trPr>
          <w:trHeight w:val="1452"/>
        </w:trPr>
        <w:tc>
          <w:tcPr>
            <w:tcW w:w="1951" w:type="dxa"/>
            <w:vAlign w:val="center"/>
          </w:tcPr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Bardzo małe</w:t>
            </w:r>
          </w:p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(Rzadkie)</w:t>
            </w:r>
          </w:p>
        </w:tc>
        <w:tc>
          <w:tcPr>
            <w:tcW w:w="1163" w:type="dxa"/>
            <w:vAlign w:val="center"/>
          </w:tcPr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</w:tcPr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F2354F">
              <w:rPr>
                <w:rFonts w:ascii="Arial" w:hAnsi="Arial" w:cs="Arial"/>
              </w:rPr>
              <w:t>Zdarzenie dotąd nie miało miejsca, najprawdopodobniej nigdy nie wystąpi, może wystąpić tylko w wyjątkowych okolicznościach</w:t>
            </w:r>
          </w:p>
        </w:tc>
        <w:tc>
          <w:tcPr>
            <w:tcW w:w="1417" w:type="dxa"/>
            <w:vAlign w:val="center"/>
          </w:tcPr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</w:rPr>
              <w:t>(0-20)%</w:t>
            </w:r>
          </w:p>
        </w:tc>
        <w:tc>
          <w:tcPr>
            <w:tcW w:w="1701" w:type="dxa"/>
            <w:vAlign w:val="center"/>
          </w:tcPr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Nieznaczny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78" w:type="dxa"/>
          </w:tcPr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F2354F">
              <w:rPr>
                <w:rFonts w:ascii="Arial" w:hAnsi="Arial" w:cs="Arial"/>
              </w:rPr>
              <w:t>Nieznaczny skutek finansowy, brak skutków prawnych dla jednostki, znikomy wpływ na realizację celów i zadań jednostki, nie ma wpływu na bezpieczeństwo ludzi, nie ma wpływu na reputacje jednostki.</w:t>
            </w:r>
          </w:p>
        </w:tc>
      </w:tr>
      <w:tr w:rsidR="004368E9" w:rsidRPr="00F2354F" w:rsidTr="003212D6">
        <w:trPr>
          <w:trHeight w:val="1439"/>
        </w:trPr>
        <w:tc>
          <w:tcPr>
            <w:tcW w:w="1951" w:type="dxa"/>
            <w:vAlign w:val="center"/>
          </w:tcPr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Małe</w:t>
            </w:r>
          </w:p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F2354F">
              <w:rPr>
                <w:rFonts w:ascii="Arial" w:hAnsi="Arial" w:cs="Arial"/>
                <w:b/>
                <w:bCs/>
              </w:rPr>
              <w:t>Małoprawdopodo</w:t>
            </w:r>
            <w:proofErr w:type="spellEnd"/>
          </w:p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F2354F">
              <w:rPr>
                <w:rFonts w:ascii="Arial" w:hAnsi="Arial" w:cs="Arial"/>
                <w:b/>
                <w:bCs/>
              </w:rPr>
              <w:t>bne</w:t>
            </w:r>
            <w:proofErr w:type="spellEnd"/>
            <w:r w:rsidRPr="00F2354F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163" w:type="dxa"/>
            <w:vAlign w:val="center"/>
          </w:tcPr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</w:tcPr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F2354F">
              <w:rPr>
                <w:rFonts w:ascii="Arial" w:hAnsi="Arial" w:cs="Arial"/>
              </w:rPr>
              <w:t>Jest małe prawdopodobieństwo wystąpienia tego zdarzenia, może wystąpić kilka razy w przyjętym – do analizy- okresie np.5-ciu lat.</w:t>
            </w:r>
          </w:p>
        </w:tc>
        <w:tc>
          <w:tcPr>
            <w:tcW w:w="1417" w:type="dxa"/>
            <w:vAlign w:val="center"/>
          </w:tcPr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F2354F">
              <w:rPr>
                <w:rFonts w:ascii="Arial" w:hAnsi="Arial" w:cs="Arial"/>
              </w:rPr>
              <w:t>(21-40)%</w:t>
            </w:r>
          </w:p>
        </w:tc>
        <w:tc>
          <w:tcPr>
            <w:tcW w:w="1701" w:type="dxa"/>
            <w:vAlign w:val="center"/>
          </w:tcPr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Mały</w:t>
            </w:r>
          </w:p>
        </w:tc>
        <w:tc>
          <w:tcPr>
            <w:tcW w:w="992" w:type="dxa"/>
            <w:vAlign w:val="center"/>
          </w:tcPr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8" w:type="dxa"/>
          </w:tcPr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F2354F">
              <w:rPr>
                <w:rFonts w:ascii="Arial" w:hAnsi="Arial" w:cs="Arial"/>
              </w:rPr>
              <w:t>Brak skutków prawnych, mały skutek finansowy, nie ma wpływu na bezpieczeństwo ludzi, niewielki wpływ na reputacje jednostki, mały wpływ na realizację celów i zadań jednostki.</w:t>
            </w:r>
          </w:p>
        </w:tc>
      </w:tr>
      <w:tr w:rsidR="004368E9" w:rsidRPr="00F2354F" w:rsidTr="003212D6">
        <w:trPr>
          <w:trHeight w:val="1098"/>
        </w:trPr>
        <w:tc>
          <w:tcPr>
            <w:tcW w:w="1951" w:type="dxa"/>
            <w:vAlign w:val="center"/>
          </w:tcPr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Średnie</w:t>
            </w:r>
          </w:p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(Średnie)</w:t>
            </w:r>
          </w:p>
        </w:tc>
        <w:tc>
          <w:tcPr>
            <w:tcW w:w="1163" w:type="dxa"/>
            <w:vAlign w:val="center"/>
          </w:tcPr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</w:tcPr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F2354F">
              <w:rPr>
                <w:rFonts w:ascii="Arial" w:hAnsi="Arial" w:cs="Arial"/>
              </w:rPr>
              <w:t>Wystąpienie zdarzenia jest prawdopodobne, może mieć miejsce w określonych przypadkach.</w:t>
            </w:r>
          </w:p>
        </w:tc>
        <w:tc>
          <w:tcPr>
            <w:tcW w:w="1417" w:type="dxa"/>
            <w:vAlign w:val="center"/>
          </w:tcPr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F2354F">
              <w:rPr>
                <w:rFonts w:ascii="Arial" w:hAnsi="Arial" w:cs="Arial"/>
              </w:rPr>
              <w:t>(41-60)%</w:t>
            </w:r>
          </w:p>
        </w:tc>
        <w:tc>
          <w:tcPr>
            <w:tcW w:w="1701" w:type="dxa"/>
            <w:vAlign w:val="center"/>
          </w:tcPr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Średni</w:t>
            </w:r>
          </w:p>
        </w:tc>
        <w:tc>
          <w:tcPr>
            <w:tcW w:w="992" w:type="dxa"/>
            <w:vAlign w:val="center"/>
          </w:tcPr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8" w:type="dxa"/>
          </w:tcPr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F2354F">
              <w:rPr>
                <w:rFonts w:ascii="Arial" w:hAnsi="Arial" w:cs="Arial"/>
              </w:rPr>
              <w:t>Średni wpływ na realizację celów i zadań jednostki, mały wpływ na reputacje jednostki, średni skutek finansowy, niewielkie konsekwencje prawne, nie ma wpływu na bezpieczeństwo ludzi.</w:t>
            </w:r>
          </w:p>
        </w:tc>
      </w:tr>
      <w:tr w:rsidR="004368E9" w:rsidRPr="00F2354F" w:rsidTr="003212D6">
        <w:trPr>
          <w:trHeight w:val="719"/>
        </w:trPr>
        <w:tc>
          <w:tcPr>
            <w:tcW w:w="1951" w:type="dxa"/>
            <w:vAlign w:val="center"/>
          </w:tcPr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Duże</w:t>
            </w:r>
          </w:p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(Prawdopodobne)</w:t>
            </w:r>
          </w:p>
        </w:tc>
        <w:tc>
          <w:tcPr>
            <w:tcW w:w="1163" w:type="dxa"/>
            <w:vAlign w:val="center"/>
          </w:tcPr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</w:tcPr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F2354F">
              <w:rPr>
                <w:rFonts w:ascii="Arial" w:hAnsi="Arial" w:cs="Arial"/>
              </w:rPr>
              <w:t>Jest bardzo prawdopodobne, że zdarzenie będzie miało miejsce.</w:t>
            </w:r>
          </w:p>
        </w:tc>
        <w:tc>
          <w:tcPr>
            <w:tcW w:w="1417" w:type="dxa"/>
            <w:vAlign w:val="center"/>
          </w:tcPr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F2354F">
              <w:rPr>
                <w:rFonts w:ascii="Arial" w:hAnsi="Arial" w:cs="Arial"/>
              </w:rPr>
              <w:t>(61-80)%</w:t>
            </w:r>
          </w:p>
        </w:tc>
        <w:tc>
          <w:tcPr>
            <w:tcW w:w="1701" w:type="dxa"/>
            <w:vAlign w:val="center"/>
          </w:tcPr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Poważny</w:t>
            </w:r>
          </w:p>
        </w:tc>
        <w:tc>
          <w:tcPr>
            <w:tcW w:w="992" w:type="dxa"/>
            <w:vAlign w:val="center"/>
          </w:tcPr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8" w:type="dxa"/>
          </w:tcPr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F2354F">
              <w:rPr>
                <w:rFonts w:ascii="Arial" w:hAnsi="Arial" w:cs="Arial"/>
              </w:rPr>
              <w:t>Duży wpływ na terminy oraz realizację celów i zadań jednostki, duży wpływ na reputacje jednostki, poważne straty finansowe, duże konsekwencje prawne, zagrożenie dla bezpieczeństwa ludzi.</w:t>
            </w:r>
          </w:p>
        </w:tc>
      </w:tr>
      <w:tr w:rsidR="004368E9" w:rsidRPr="00F2354F" w:rsidTr="003212D6">
        <w:trPr>
          <w:trHeight w:val="719"/>
        </w:trPr>
        <w:tc>
          <w:tcPr>
            <w:tcW w:w="1951" w:type="dxa"/>
            <w:vAlign w:val="center"/>
          </w:tcPr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Prawie pewne</w:t>
            </w:r>
          </w:p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(Prawie pewne)</w:t>
            </w:r>
          </w:p>
        </w:tc>
        <w:tc>
          <w:tcPr>
            <w:tcW w:w="1163" w:type="dxa"/>
            <w:vAlign w:val="center"/>
          </w:tcPr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</w:tcPr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F2354F">
              <w:rPr>
                <w:rFonts w:ascii="Arial" w:hAnsi="Arial" w:cs="Arial"/>
              </w:rPr>
              <w:t>Jest pewne, że określone zdarzenie wystąpi.</w:t>
            </w:r>
          </w:p>
        </w:tc>
        <w:tc>
          <w:tcPr>
            <w:tcW w:w="1417" w:type="dxa"/>
            <w:vAlign w:val="center"/>
          </w:tcPr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F2354F">
              <w:rPr>
                <w:rFonts w:ascii="Arial" w:hAnsi="Arial" w:cs="Arial"/>
              </w:rPr>
              <w:t>(81-100)%</w:t>
            </w:r>
          </w:p>
        </w:tc>
        <w:tc>
          <w:tcPr>
            <w:tcW w:w="1701" w:type="dxa"/>
            <w:vAlign w:val="center"/>
          </w:tcPr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Katastrofalny</w:t>
            </w:r>
          </w:p>
        </w:tc>
        <w:tc>
          <w:tcPr>
            <w:tcW w:w="992" w:type="dxa"/>
            <w:vAlign w:val="center"/>
          </w:tcPr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2354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78" w:type="dxa"/>
          </w:tcPr>
          <w:p w:rsidR="004368E9" w:rsidRPr="00F2354F" w:rsidRDefault="004368E9" w:rsidP="004368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F2354F">
              <w:rPr>
                <w:rFonts w:ascii="Arial" w:hAnsi="Arial" w:cs="Arial"/>
              </w:rPr>
              <w:t>Brak realizacji celów i zadań jednostki, utrata dobrego wizerunku jednostki, bardzo duże straty finansowe, bardzo poważne konsekwencje prawne, naruszenie bezpieczeństwa ludzi.</w:t>
            </w:r>
          </w:p>
        </w:tc>
      </w:tr>
    </w:tbl>
    <w:p w:rsidR="00E7389C" w:rsidRPr="00F2354F" w:rsidRDefault="000A6A4D" w:rsidP="00E738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354F"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8965734" cy="4324350"/>
            <wp:effectExtent l="19050" t="0" r="6816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89C" w:rsidRPr="00F2354F" w:rsidRDefault="00E7389C" w:rsidP="00E7389C">
      <w:pPr>
        <w:pStyle w:val="Default"/>
        <w:spacing w:line="360" w:lineRule="auto"/>
        <w:jc w:val="center"/>
        <w:rPr>
          <w:rFonts w:ascii="Arial" w:hAnsi="Arial" w:cs="Arial"/>
        </w:rPr>
      </w:pPr>
      <w:r w:rsidRPr="00F2354F">
        <w:rPr>
          <w:rFonts w:ascii="Arial" w:hAnsi="Arial" w:cs="Arial"/>
        </w:rPr>
        <w:t>Istotność (I) ryzyka stanowi iloczyn wpływu (W) i prawdopodobieństwa (P) ryzyka.</w:t>
      </w:r>
    </w:p>
    <w:p w:rsidR="000A6A4D" w:rsidRPr="00F2354F" w:rsidRDefault="00E7389C" w:rsidP="00E7389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I = W x P</w:t>
      </w:r>
    </w:p>
    <w:p w:rsidR="00E7389C" w:rsidRPr="00F2354F" w:rsidRDefault="00E7389C" w:rsidP="006F6277">
      <w:pPr>
        <w:pStyle w:val="Default"/>
        <w:spacing w:line="360" w:lineRule="auto"/>
        <w:rPr>
          <w:rFonts w:ascii="Arial" w:hAnsi="Arial" w:cs="Arial"/>
        </w:rPr>
      </w:pPr>
      <w:r w:rsidRPr="00F2354F">
        <w:rPr>
          <w:rFonts w:ascii="Arial" w:hAnsi="Arial" w:cs="Arial"/>
        </w:rPr>
        <w:t xml:space="preserve">Skala istotności od 1 do 25. </w:t>
      </w:r>
    </w:p>
    <w:p w:rsidR="00E7389C" w:rsidRPr="00F2354F" w:rsidRDefault="00E7389C" w:rsidP="006F6277">
      <w:pPr>
        <w:spacing w:line="360" w:lineRule="auto"/>
        <w:rPr>
          <w:rFonts w:ascii="Arial" w:hAnsi="Arial" w:cs="Arial"/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Ryzyko jest określane w skali od 1 do 3.</w:t>
      </w:r>
    </w:p>
    <w:p w:rsidR="006F6277" w:rsidRPr="00F2354F" w:rsidRDefault="006F6277" w:rsidP="006F6277">
      <w:pPr>
        <w:pStyle w:val="Default"/>
        <w:spacing w:line="360" w:lineRule="auto"/>
        <w:rPr>
          <w:rFonts w:ascii="Arial" w:hAnsi="Arial" w:cs="Arial"/>
        </w:rPr>
      </w:pPr>
      <w:r w:rsidRPr="00F2354F">
        <w:rPr>
          <w:rFonts w:ascii="Arial" w:hAnsi="Arial" w:cs="Arial"/>
        </w:rPr>
        <w:t xml:space="preserve">1 – niskie – kolor zielony w tabeli – istotność od 1-5 </w:t>
      </w:r>
    </w:p>
    <w:p w:rsidR="006F6277" w:rsidRPr="00F2354F" w:rsidRDefault="006F6277" w:rsidP="006F6277">
      <w:pPr>
        <w:pStyle w:val="Default"/>
        <w:spacing w:line="360" w:lineRule="auto"/>
        <w:rPr>
          <w:rFonts w:ascii="Arial" w:hAnsi="Arial" w:cs="Arial"/>
        </w:rPr>
      </w:pPr>
      <w:r w:rsidRPr="00F2354F">
        <w:rPr>
          <w:rFonts w:ascii="Arial" w:hAnsi="Arial" w:cs="Arial"/>
        </w:rPr>
        <w:t xml:space="preserve">2 – średnie – kolor żółty – istotność od 6-16 </w:t>
      </w:r>
    </w:p>
    <w:p w:rsidR="006F6277" w:rsidRPr="006F6277" w:rsidRDefault="006F6277" w:rsidP="006F6277">
      <w:pPr>
        <w:spacing w:line="360" w:lineRule="auto"/>
        <w:rPr>
          <w:sz w:val="24"/>
          <w:szCs w:val="24"/>
        </w:rPr>
      </w:pPr>
      <w:r w:rsidRPr="00F2354F">
        <w:rPr>
          <w:rFonts w:ascii="Arial" w:hAnsi="Arial" w:cs="Arial"/>
          <w:sz w:val="24"/>
          <w:szCs w:val="24"/>
        </w:rPr>
        <w:t>3 – wysokie – kolor czerwony – istotność od 17-25</w:t>
      </w:r>
    </w:p>
    <w:sectPr w:rsidR="006F6277" w:rsidRPr="006F6277" w:rsidSect="009702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A0A07"/>
    <w:rsid w:val="00004107"/>
    <w:rsid w:val="000458A8"/>
    <w:rsid w:val="00054C5D"/>
    <w:rsid w:val="00065548"/>
    <w:rsid w:val="000727AD"/>
    <w:rsid w:val="00075E6C"/>
    <w:rsid w:val="00082C0A"/>
    <w:rsid w:val="000A266D"/>
    <w:rsid w:val="000A6A4D"/>
    <w:rsid w:val="000D787A"/>
    <w:rsid w:val="000E4948"/>
    <w:rsid w:val="0012236B"/>
    <w:rsid w:val="00144C88"/>
    <w:rsid w:val="0018068D"/>
    <w:rsid w:val="001A08F9"/>
    <w:rsid w:val="001A6E17"/>
    <w:rsid w:val="001C07EE"/>
    <w:rsid w:val="002113F0"/>
    <w:rsid w:val="002213DE"/>
    <w:rsid w:val="002219B9"/>
    <w:rsid w:val="00260B09"/>
    <w:rsid w:val="0027157F"/>
    <w:rsid w:val="002E5A3D"/>
    <w:rsid w:val="002F602B"/>
    <w:rsid w:val="003155AC"/>
    <w:rsid w:val="003212D6"/>
    <w:rsid w:val="00323ABC"/>
    <w:rsid w:val="00324D12"/>
    <w:rsid w:val="003734EE"/>
    <w:rsid w:val="00375AC9"/>
    <w:rsid w:val="00391C03"/>
    <w:rsid w:val="00397FDD"/>
    <w:rsid w:val="003A0A07"/>
    <w:rsid w:val="003A1449"/>
    <w:rsid w:val="003A36E7"/>
    <w:rsid w:val="003D1D81"/>
    <w:rsid w:val="003D499D"/>
    <w:rsid w:val="003D766A"/>
    <w:rsid w:val="00413BB4"/>
    <w:rsid w:val="004209F8"/>
    <w:rsid w:val="004368E9"/>
    <w:rsid w:val="00444911"/>
    <w:rsid w:val="00446987"/>
    <w:rsid w:val="004561D8"/>
    <w:rsid w:val="00465ABC"/>
    <w:rsid w:val="004C28A8"/>
    <w:rsid w:val="004E57A9"/>
    <w:rsid w:val="004F6DBD"/>
    <w:rsid w:val="00507FF3"/>
    <w:rsid w:val="0051246E"/>
    <w:rsid w:val="00540E7F"/>
    <w:rsid w:val="00554EEF"/>
    <w:rsid w:val="00562FC4"/>
    <w:rsid w:val="0056739C"/>
    <w:rsid w:val="00592DC2"/>
    <w:rsid w:val="005F43F8"/>
    <w:rsid w:val="005F6134"/>
    <w:rsid w:val="00601BB6"/>
    <w:rsid w:val="006241B6"/>
    <w:rsid w:val="006605D7"/>
    <w:rsid w:val="00686183"/>
    <w:rsid w:val="00692361"/>
    <w:rsid w:val="006A0987"/>
    <w:rsid w:val="006A61DA"/>
    <w:rsid w:val="006B287B"/>
    <w:rsid w:val="006E286B"/>
    <w:rsid w:val="006F6277"/>
    <w:rsid w:val="0071074D"/>
    <w:rsid w:val="007177B3"/>
    <w:rsid w:val="00734BA6"/>
    <w:rsid w:val="007403B9"/>
    <w:rsid w:val="00745220"/>
    <w:rsid w:val="00752264"/>
    <w:rsid w:val="00754C15"/>
    <w:rsid w:val="00756FED"/>
    <w:rsid w:val="00765E8E"/>
    <w:rsid w:val="007878C4"/>
    <w:rsid w:val="007B26F2"/>
    <w:rsid w:val="007C3A03"/>
    <w:rsid w:val="007D1304"/>
    <w:rsid w:val="007E1F9F"/>
    <w:rsid w:val="007E6419"/>
    <w:rsid w:val="008045BE"/>
    <w:rsid w:val="00805876"/>
    <w:rsid w:val="008232F5"/>
    <w:rsid w:val="0084197E"/>
    <w:rsid w:val="00846DFF"/>
    <w:rsid w:val="008A7698"/>
    <w:rsid w:val="008B0291"/>
    <w:rsid w:val="008D0191"/>
    <w:rsid w:val="008F72B9"/>
    <w:rsid w:val="00947D1E"/>
    <w:rsid w:val="0097028C"/>
    <w:rsid w:val="009724E5"/>
    <w:rsid w:val="009C29EC"/>
    <w:rsid w:val="009D5CE8"/>
    <w:rsid w:val="009E65B6"/>
    <w:rsid w:val="00A04700"/>
    <w:rsid w:val="00A0506B"/>
    <w:rsid w:val="00A44485"/>
    <w:rsid w:val="00A50689"/>
    <w:rsid w:val="00A5651F"/>
    <w:rsid w:val="00A867CB"/>
    <w:rsid w:val="00A972E1"/>
    <w:rsid w:val="00AC27C3"/>
    <w:rsid w:val="00AD1452"/>
    <w:rsid w:val="00AE5F63"/>
    <w:rsid w:val="00B01965"/>
    <w:rsid w:val="00B055FD"/>
    <w:rsid w:val="00B24812"/>
    <w:rsid w:val="00B54D75"/>
    <w:rsid w:val="00B610E4"/>
    <w:rsid w:val="00B934D9"/>
    <w:rsid w:val="00BA37B1"/>
    <w:rsid w:val="00BB58D5"/>
    <w:rsid w:val="00BB5FE2"/>
    <w:rsid w:val="00C072F0"/>
    <w:rsid w:val="00C33913"/>
    <w:rsid w:val="00C441F2"/>
    <w:rsid w:val="00C57A84"/>
    <w:rsid w:val="00C6769D"/>
    <w:rsid w:val="00C67C17"/>
    <w:rsid w:val="00C72169"/>
    <w:rsid w:val="00C8155E"/>
    <w:rsid w:val="00C97DD7"/>
    <w:rsid w:val="00CB5F4F"/>
    <w:rsid w:val="00CE100D"/>
    <w:rsid w:val="00CF56CD"/>
    <w:rsid w:val="00D142E1"/>
    <w:rsid w:val="00D32092"/>
    <w:rsid w:val="00D35E58"/>
    <w:rsid w:val="00D50A81"/>
    <w:rsid w:val="00D53F2C"/>
    <w:rsid w:val="00D55B3B"/>
    <w:rsid w:val="00D752EF"/>
    <w:rsid w:val="00D823A8"/>
    <w:rsid w:val="00D858C2"/>
    <w:rsid w:val="00D95D4A"/>
    <w:rsid w:val="00DA652A"/>
    <w:rsid w:val="00DC0E08"/>
    <w:rsid w:val="00DF3CAC"/>
    <w:rsid w:val="00E043F3"/>
    <w:rsid w:val="00E339F6"/>
    <w:rsid w:val="00E35B4D"/>
    <w:rsid w:val="00E432F2"/>
    <w:rsid w:val="00E7389C"/>
    <w:rsid w:val="00E9121B"/>
    <w:rsid w:val="00EA479E"/>
    <w:rsid w:val="00EC1FF2"/>
    <w:rsid w:val="00EC3805"/>
    <w:rsid w:val="00F12DD7"/>
    <w:rsid w:val="00F22424"/>
    <w:rsid w:val="00F2354F"/>
    <w:rsid w:val="00F44BD7"/>
    <w:rsid w:val="00F45489"/>
    <w:rsid w:val="00F77637"/>
    <w:rsid w:val="00F856AC"/>
    <w:rsid w:val="00F93495"/>
    <w:rsid w:val="00FB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95"/>
  </w:style>
  <w:style w:type="paragraph" w:styleId="Nagwek1">
    <w:name w:val="heading 1"/>
    <w:basedOn w:val="Normalny"/>
    <w:next w:val="Normalny"/>
    <w:link w:val="Nagwek1Znak"/>
    <w:qFormat/>
    <w:rsid w:val="00D35E58"/>
    <w:pPr>
      <w:keepNext/>
      <w:spacing w:before="240" w:after="60" w:line="360" w:lineRule="auto"/>
      <w:jc w:val="center"/>
      <w:outlineLvl w:val="0"/>
    </w:pPr>
    <w:rPr>
      <w:rFonts w:ascii="Arial" w:hAnsi="Arial"/>
      <w:b/>
      <w:bCs/>
      <w:kern w:val="32"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F93495"/>
    <w:pPr>
      <w:keepNext/>
      <w:jc w:val="center"/>
      <w:outlineLvl w:val="1"/>
    </w:pPr>
    <w:rPr>
      <w:rFonts w:ascii="Arial" w:hAnsi="Arial"/>
      <w:b/>
      <w:sz w:val="24"/>
    </w:rPr>
  </w:style>
  <w:style w:type="paragraph" w:styleId="Nagwek4">
    <w:name w:val="heading 4"/>
    <w:basedOn w:val="Normalny"/>
    <w:link w:val="Nagwek4Znak"/>
    <w:qFormat/>
    <w:rsid w:val="00F934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F93495"/>
    <w:pPr>
      <w:keepNext/>
      <w:spacing w:before="120"/>
      <w:jc w:val="both"/>
      <w:outlineLvl w:val="6"/>
    </w:pPr>
    <w:rPr>
      <w:rFonts w:ascii="Arial" w:hAnsi="Arial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35E58"/>
    <w:rPr>
      <w:rFonts w:ascii="Arial" w:hAnsi="Arial"/>
      <w:b/>
      <w:bCs/>
      <w:kern w:val="32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F93495"/>
    <w:rPr>
      <w:rFonts w:ascii="Arial" w:hAnsi="Arial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F93495"/>
    <w:rPr>
      <w:b/>
      <w:bCs/>
      <w:sz w:val="28"/>
      <w:szCs w:val="28"/>
    </w:rPr>
  </w:style>
  <w:style w:type="character" w:customStyle="1" w:styleId="Nagwek7Znak">
    <w:name w:val="Nagłówek 7 Znak"/>
    <w:link w:val="Nagwek7"/>
    <w:rsid w:val="00F93495"/>
    <w:rPr>
      <w:rFonts w:ascii="Arial" w:hAnsi="Arial"/>
      <w:b/>
      <w:bCs/>
      <w:sz w:val="28"/>
      <w:szCs w:val="24"/>
      <w:lang w:bidi="ar-SA"/>
    </w:rPr>
  </w:style>
  <w:style w:type="paragraph" w:styleId="Tytu">
    <w:name w:val="Title"/>
    <w:basedOn w:val="Normalny"/>
    <w:link w:val="TytuZnak"/>
    <w:qFormat/>
    <w:rsid w:val="00F9349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F93495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3A0A0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67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5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1913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2020-12-03T09:58:00Z</cp:lastPrinted>
  <dcterms:created xsi:type="dcterms:W3CDTF">2020-12-03T08:08:00Z</dcterms:created>
  <dcterms:modified xsi:type="dcterms:W3CDTF">2021-02-21T20:21:00Z</dcterms:modified>
</cp:coreProperties>
</file>