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6F" w:rsidRPr="00BF5B8E" w:rsidRDefault="00D815A7" w:rsidP="00D815A7">
      <w:pPr>
        <w:pStyle w:val="Nagwek1"/>
        <w:rPr>
          <w:rFonts w:eastAsia="Times New Roman"/>
          <w:b w:val="0"/>
          <w:lang w:eastAsia="pl-PL"/>
        </w:rPr>
      </w:pPr>
      <w:r w:rsidRPr="00BF5B8E">
        <w:rPr>
          <w:rFonts w:eastAsia="Times New Roman"/>
          <w:lang w:eastAsia="pl-PL"/>
        </w:rPr>
        <w:t>REGULAMIN REKRUTACJI DZIE</w:t>
      </w:r>
      <w:r>
        <w:rPr>
          <w:rFonts w:eastAsia="Times New Roman"/>
          <w:lang w:eastAsia="pl-PL"/>
        </w:rPr>
        <w:t>CI DO  PRZEDSZKOLA W SŁOTWINIE</w:t>
      </w:r>
    </w:p>
    <w:p w:rsidR="00D815A7" w:rsidRDefault="00574B6F" w:rsidP="00D815A7">
      <w:pPr>
        <w:shd w:val="clear" w:color="auto" w:fill="FFFFFF"/>
        <w:spacing w:before="600" w:after="0" w:line="36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>Podstawa prawna</w:t>
      </w:r>
    </w:p>
    <w:p w:rsidR="00574B6F" w:rsidRPr="00D815A7" w:rsidRDefault="00574B6F" w:rsidP="00D815A7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</w:pPr>
      <w:r w:rsidRPr="00D815A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>Ustawa z dnia 14 grudnia 2016r. Prawo oświa</w:t>
      </w:r>
      <w:r w:rsidR="001D2329" w:rsidRPr="00D815A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>towe (Dz. U. 2019 r., poz. 1148 ze zm.</w:t>
      </w:r>
      <w:r w:rsidRPr="00D815A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>)</w:t>
      </w:r>
    </w:p>
    <w:p w:rsidR="00574B6F" w:rsidRPr="00D815A7" w:rsidRDefault="00574B6F" w:rsidP="00D815A7">
      <w:pPr>
        <w:shd w:val="clear" w:color="auto" w:fill="FFFFFF"/>
        <w:spacing w:before="60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>Przedszkole prowadzi rekrutację w oparciu o zasadę powszechnej dostępności. Zasady przyjęcia dzieci do Przedszkola określają powszechnie obowiązujące przepisy oraz Uchwała Rady Gminy Lipowa.</w:t>
      </w:r>
    </w:p>
    <w:p w:rsidR="00574B6F" w:rsidRPr="00D815A7" w:rsidRDefault="00574B6F" w:rsidP="00D815A7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>§1</w:t>
      </w:r>
      <w:r w:rsidR="00D815A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815A7">
        <w:rPr>
          <w:rFonts w:ascii="Arial" w:eastAsia="Times New Roman" w:hAnsi="Arial" w:cs="Arial"/>
          <w:sz w:val="24"/>
          <w:szCs w:val="24"/>
          <w:lang w:eastAsia="pl-PL"/>
        </w:rPr>
        <w:t>Do przedszkola przyjmowane są dzieci w wieku od trzech do sześciu lat. W szczególnie uzasadnionych przypadkach dyrektor może przyjąć do przedszkola dziecko, które ukończyło dwa i pół roku.</w:t>
      </w:r>
    </w:p>
    <w:p w:rsidR="00574B6F" w:rsidRPr="00D815A7" w:rsidRDefault="00574B6F" w:rsidP="00D815A7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>§2</w:t>
      </w:r>
      <w:r w:rsidR="00D815A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815A7">
        <w:rPr>
          <w:rFonts w:ascii="Arial" w:eastAsia="Times New Roman" w:hAnsi="Arial" w:cs="Arial"/>
          <w:sz w:val="24"/>
          <w:szCs w:val="24"/>
          <w:lang w:eastAsia="pl-PL"/>
        </w:rPr>
        <w:t>W procesie rekrutacji nie uczestniczą dzieci kontynuujące wychowanie przedszkolne w Przedszkolu.</w:t>
      </w:r>
    </w:p>
    <w:p w:rsidR="00574B6F" w:rsidRPr="00D815A7" w:rsidRDefault="00574B6F" w:rsidP="00D815A7">
      <w:pPr>
        <w:shd w:val="clear" w:color="auto" w:fill="FFFFFF"/>
        <w:spacing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>§3</w:t>
      </w:r>
      <w:r w:rsidR="00D815A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815A7">
        <w:rPr>
          <w:rFonts w:ascii="Arial" w:eastAsia="Times New Roman" w:hAnsi="Arial" w:cs="Arial"/>
          <w:sz w:val="24"/>
          <w:szCs w:val="24"/>
          <w:lang w:eastAsia="pl-PL"/>
        </w:rPr>
        <w:t>Podstawą przyjęcia dziecka , rozpoczynającego edukację przedszkolną, jest wniosek o przyjęcie dziecka, który może być pobrany drogą elektroniczną ze strony internetowej Zespołu Szkolno-Przedszkolnego w Słotwinie:</w:t>
      </w:r>
      <w:r w:rsid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4" w:history="1">
        <w:r w:rsidR="00D815A7" w:rsidRPr="004A79E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http://spslotwina.edu.pl</w:t>
        </w:r>
      </w:hyperlink>
      <w:r w:rsid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lub bezpośrednio w </w:t>
      </w:r>
      <w:r w:rsidR="003428D6"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sekretariacie ZSP </w:t>
      </w:r>
    </w:p>
    <w:p w:rsidR="006216FB" w:rsidRDefault="00574B6F" w:rsidP="00D815A7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>§4</w:t>
      </w:r>
      <w:r w:rsidR="00D815A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815A7">
        <w:rPr>
          <w:rFonts w:ascii="Arial" w:eastAsia="Times New Roman" w:hAnsi="Arial" w:cs="Arial"/>
          <w:sz w:val="24"/>
          <w:szCs w:val="24"/>
          <w:lang w:eastAsia="pl-PL"/>
        </w:rPr>
        <w:t>Wypełniony wniosek wraz z obowiązkowymi załącznikami należy złożyć w przedszkolu w okresie ustalonym przez Organ prowadzący – Gminę Lipowa.</w:t>
      </w:r>
    </w:p>
    <w:p w:rsidR="00D815A7" w:rsidRDefault="00574B6F" w:rsidP="00D815A7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>§5</w:t>
      </w:r>
      <w:r w:rsidR="00D815A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815A7">
        <w:rPr>
          <w:rFonts w:ascii="Arial" w:eastAsia="Times New Roman" w:hAnsi="Arial" w:cs="Arial"/>
          <w:sz w:val="24"/>
          <w:szCs w:val="24"/>
          <w:lang w:eastAsia="pl-PL"/>
        </w:rPr>
        <w:t>1. W pierwszej kolejności do przedszkola przyjmowane s</w:t>
      </w:r>
      <w:r w:rsidR="00D815A7">
        <w:rPr>
          <w:rFonts w:ascii="Arial" w:eastAsia="Times New Roman" w:hAnsi="Arial" w:cs="Arial"/>
          <w:sz w:val="24"/>
          <w:szCs w:val="24"/>
          <w:lang w:eastAsia="pl-PL"/>
        </w:rPr>
        <w:t xml:space="preserve">ą dzieci z rodzin spełniających </w:t>
      </w:r>
      <w:r w:rsidRPr="00D815A7">
        <w:rPr>
          <w:rFonts w:ascii="Arial" w:eastAsia="Times New Roman" w:hAnsi="Arial" w:cs="Arial"/>
          <w:sz w:val="24"/>
          <w:szCs w:val="24"/>
          <w:lang w:eastAsia="pl-PL"/>
        </w:rPr>
        <w:t>następujące kryteria:</w:t>
      </w:r>
    </w:p>
    <w:p w:rsidR="00D815A7" w:rsidRDefault="00D815A7" w:rsidP="006216FB">
      <w:pPr>
        <w:shd w:val="clear" w:color="auto" w:fill="FFFFFF"/>
        <w:spacing w:after="0" w:line="360" w:lineRule="auto"/>
        <w:ind w:left="426"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4B6F" w:rsidRPr="00D815A7">
        <w:rPr>
          <w:rFonts w:ascii="Arial" w:eastAsia="Times New Roman" w:hAnsi="Arial" w:cs="Arial"/>
          <w:sz w:val="24"/>
          <w:szCs w:val="24"/>
          <w:lang w:eastAsia="pl-PL"/>
        </w:rPr>
        <w:t>1) wielodzietność rodziny kandydata,</w:t>
      </w:r>
    </w:p>
    <w:p w:rsidR="00D815A7" w:rsidRDefault="00D815A7" w:rsidP="006216FB">
      <w:pPr>
        <w:shd w:val="clear" w:color="auto" w:fill="FFFFFF"/>
        <w:spacing w:after="0" w:line="360" w:lineRule="auto"/>
        <w:ind w:left="426"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4B6F" w:rsidRPr="00D815A7">
        <w:rPr>
          <w:rFonts w:ascii="Arial" w:eastAsia="Times New Roman" w:hAnsi="Arial" w:cs="Arial"/>
          <w:sz w:val="24"/>
          <w:szCs w:val="24"/>
          <w:lang w:eastAsia="pl-PL"/>
        </w:rPr>
        <w:t>2) niepełnosprawność kandydata,</w:t>
      </w:r>
    </w:p>
    <w:p w:rsidR="00D815A7" w:rsidRDefault="00D815A7" w:rsidP="006216FB">
      <w:pPr>
        <w:shd w:val="clear" w:color="auto" w:fill="FFFFFF"/>
        <w:spacing w:after="0" w:line="360" w:lineRule="auto"/>
        <w:ind w:left="426"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4B6F" w:rsidRPr="00D815A7">
        <w:rPr>
          <w:rFonts w:ascii="Arial" w:eastAsia="Times New Roman" w:hAnsi="Arial" w:cs="Arial"/>
          <w:sz w:val="24"/>
          <w:szCs w:val="24"/>
          <w:lang w:eastAsia="pl-PL"/>
        </w:rPr>
        <w:t>3) niepełnosprawność jednego z rodziców kandydata,</w:t>
      </w:r>
    </w:p>
    <w:p w:rsidR="00D815A7" w:rsidRDefault="00D815A7" w:rsidP="006216FB">
      <w:pPr>
        <w:shd w:val="clear" w:color="auto" w:fill="FFFFFF"/>
        <w:spacing w:after="0" w:line="360" w:lineRule="auto"/>
        <w:ind w:left="426"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4B6F" w:rsidRPr="00D815A7">
        <w:rPr>
          <w:rFonts w:ascii="Arial" w:eastAsia="Times New Roman" w:hAnsi="Arial" w:cs="Arial"/>
          <w:sz w:val="24"/>
          <w:szCs w:val="24"/>
          <w:lang w:eastAsia="pl-PL"/>
        </w:rPr>
        <w:t>4) niepełnosprawność obojga rodziców kandydata,</w:t>
      </w:r>
    </w:p>
    <w:p w:rsidR="00D815A7" w:rsidRDefault="00D815A7" w:rsidP="006216FB">
      <w:pPr>
        <w:shd w:val="clear" w:color="auto" w:fill="FFFFFF"/>
        <w:spacing w:after="0" w:line="360" w:lineRule="auto"/>
        <w:ind w:left="426"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4B6F" w:rsidRPr="00D815A7">
        <w:rPr>
          <w:rFonts w:ascii="Arial" w:eastAsia="Times New Roman" w:hAnsi="Arial" w:cs="Arial"/>
          <w:sz w:val="24"/>
          <w:szCs w:val="24"/>
          <w:lang w:eastAsia="pl-PL"/>
        </w:rPr>
        <w:t>5) niepełnosprawność rodzeństwa kandydata,</w:t>
      </w:r>
    </w:p>
    <w:p w:rsidR="00D815A7" w:rsidRDefault="00D815A7" w:rsidP="006216FB">
      <w:pPr>
        <w:shd w:val="clear" w:color="auto" w:fill="FFFFFF"/>
        <w:spacing w:after="0" w:line="360" w:lineRule="auto"/>
        <w:ind w:left="426"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4B6F" w:rsidRPr="00D815A7">
        <w:rPr>
          <w:rFonts w:ascii="Arial" w:eastAsia="Times New Roman" w:hAnsi="Arial" w:cs="Arial"/>
          <w:sz w:val="24"/>
          <w:szCs w:val="24"/>
          <w:lang w:eastAsia="pl-PL"/>
        </w:rPr>
        <w:t>6) samotne wychowywanie kandydata w rodzinie,</w:t>
      </w:r>
    </w:p>
    <w:p w:rsidR="00574B6F" w:rsidRPr="00D815A7" w:rsidRDefault="00D815A7" w:rsidP="006216FB">
      <w:pPr>
        <w:shd w:val="clear" w:color="auto" w:fill="FFFFFF"/>
        <w:spacing w:after="0" w:line="360" w:lineRule="auto"/>
        <w:ind w:left="426"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4B6F" w:rsidRPr="00D815A7">
        <w:rPr>
          <w:rFonts w:ascii="Arial" w:eastAsia="Times New Roman" w:hAnsi="Arial" w:cs="Arial"/>
          <w:sz w:val="24"/>
          <w:szCs w:val="24"/>
          <w:lang w:eastAsia="pl-PL"/>
        </w:rPr>
        <w:t>7) objęcie kandydata pieczą zastępczą.</w:t>
      </w:r>
    </w:p>
    <w:p w:rsidR="00574B6F" w:rsidRPr="00D815A7" w:rsidRDefault="00574B6F" w:rsidP="006216FB">
      <w:pPr>
        <w:shd w:val="clear" w:color="auto" w:fill="FFFFFF"/>
        <w:spacing w:after="0" w:line="36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2. Jeżeli liczba dzieci spełniających następujące kryteria jest większa niż liczba miejsc w Przedszkolu, o przyjęciu do Przedszkola będą decydowały kryteria </w:t>
      </w:r>
      <w:r w:rsidRPr="00D815A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określone, na podstawie art. 131 ust. 4 ustawy z dnia 14 grudnia 2016 r. Prawo oświatow</w:t>
      </w:r>
      <w:r w:rsidR="00857A21" w:rsidRPr="00D815A7">
        <w:rPr>
          <w:rFonts w:ascii="Arial" w:eastAsia="Times New Roman" w:hAnsi="Arial" w:cs="Arial"/>
          <w:sz w:val="24"/>
          <w:szCs w:val="24"/>
          <w:lang w:eastAsia="pl-PL"/>
        </w:rPr>
        <w:t>e ( Dz. U. 2019 r., poz. 1148</w:t>
      </w: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 ), przez organ prowadzący.</w:t>
      </w:r>
    </w:p>
    <w:p w:rsidR="00D815A7" w:rsidRDefault="00574B6F" w:rsidP="006216FB">
      <w:pPr>
        <w:shd w:val="clear" w:color="auto" w:fill="FFFFFF"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>§6</w:t>
      </w:r>
      <w:r w:rsidR="00D815A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815A7">
        <w:rPr>
          <w:rFonts w:ascii="Arial" w:eastAsia="Times New Roman" w:hAnsi="Arial" w:cs="Arial"/>
          <w:sz w:val="24"/>
          <w:szCs w:val="24"/>
          <w:lang w:eastAsia="pl-PL"/>
        </w:rPr>
        <w:t>1. Decyzję o przyjęciu dziecka do Przedszkola podejmuje Komisja Rekrutacyjna, powołana przez Dyrektora Przedszkola odrębnym zarządzeniem.</w:t>
      </w:r>
    </w:p>
    <w:p w:rsidR="00D815A7" w:rsidRDefault="00D815A7" w:rsidP="006216FB">
      <w:pPr>
        <w:shd w:val="clear" w:color="auto" w:fill="FFFFFF"/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4B6F" w:rsidRPr="00D815A7">
        <w:rPr>
          <w:rFonts w:ascii="Arial" w:eastAsia="Times New Roman" w:hAnsi="Arial" w:cs="Arial"/>
          <w:sz w:val="24"/>
          <w:szCs w:val="24"/>
          <w:lang w:eastAsia="pl-PL"/>
        </w:rPr>
        <w:t>2. Od rozstrzygnięcia Komisji Rekrutacyjnej przysługuje odwołanie do Dyrektora Przedszkola.</w:t>
      </w:r>
    </w:p>
    <w:p w:rsidR="00574B6F" w:rsidRPr="00D815A7" w:rsidRDefault="00D815A7" w:rsidP="006216FB">
      <w:pPr>
        <w:shd w:val="clear" w:color="auto" w:fill="FFFFFF"/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4B6F" w:rsidRPr="00D815A7">
        <w:rPr>
          <w:rFonts w:ascii="Arial" w:eastAsia="Times New Roman" w:hAnsi="Arial" w:cs="Arial"/>
          <w:sz w:val="24"/>
          <w:szCs w:val="24"/>
          <w:lang w:eastAsia="pl-PL"/>
        </w:rPr>
        <w:t>3. Na rozstrzygnięcie Dyrektora Przedszkola przysługuje skarga do wojewódzkiego sądu administracyjnego.</w:t>
      </w:r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216FB" w:rsidRDefault="003428D6" w:rsidP="00D815A7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5A7">
        <w:rPr>
          <w:rFonts w:ascii="Arial" w:eastAsia="Times New Roman" w:hAnsi="Arial" w:cs="Arial"/>
          <w:sz w:val="24"/>
          <w:szCs w:val="24"/>
          <w:lang w:eastAsia="pl-PL"/>
        </w:rPr>
        <w:t>§7</w:t>
      </w:r>
      <w:r w:rsidR="00D815A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74B6F" w:rsidRPr="00D815A7">
        <w:rPr>
          <w:rFonts w:ascii="Arial" w:eastAsia="Times New Roman" w:hAnsi="Arial" w:cs="Arial"/>
          <w:sz w:val="24"/>
          <w:szCs w:val="24"/>
          <w:lang w:eastAsia="pl-PL"/>
        </w:rPr>
        <w:t>Publikacja wyników naboru odbywa się poprzez udostępnienie list dzieci przyjętych i nieprzyjętych. Listy te umieszczone są w przedszkolu na tablicy dla rodziców.</w:t>
      </w:r>
    </w:p>
    <w:p w:rsidR="00574B6F" w:rsidRPr="00D815A7" w:rsidRDefault="006216FB" w:rsidP="00D815A7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D815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428D6" w:rsidRPr="00D815A7">
        <w:rPr>
          <w:rFonts w:ascii="Arial" w:eastAsia="Times New Roman" w:hAnsi="Arial" w:cs="Arial"/>
          <w:sz w:val="24"/>
          <w:szCs w:val="24"/>
          <w:lang w:eastAsia="pl-PL"/>
        </w:rPr>
        <w:t>§8</w:t>
      </w:r>
      <w:r w:rsidR="00D815A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74B6F" w:rsidRPr="00D815A7">
        <w:rPr>
          <w:rFonts w:ascii="Arial" w:eastAsia="Times New Roman" w:hAnsi="Arial" w:cs="Arial"/>
          <w:sz w:val="24"/>
          <w:szCs w:val="24"/>
          <w:lang w:eastAsia="pl-PL"/>
        </w:rPr>
        <w:t>Wnioski o przyjęcie do przedszkola wypełnione nieprawidłowo lub niekompletnie (mylny PESEL, brak podpisu, daty, brak stosownych oświadczeń itp.) należy niezwłocznie uzupełnić, gdyż z powodu niespełnienia formalnych kryteriów, mogą zostać nierozpatrzone.</w:t>
      </w:r>
    </w:p>
    <w:sectPr w:rsidR="00574B6F" w:rsidRPr="00D8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F"/>
    <w:rsid w:val="001D2329"/>
    <w:rsid w:val="003428D6"/>
    <w:rsid w:val="00574B6F"/>
    <w:rsid w:val="006216FB"/>
    <w:rsid w:val="00804C56"/>
    <w:rsid w:val="00832F70"/>
    <w:rsid w:val="00857A21"/>
    <w:rsid w:val="00C27BD1"/>
    <w:rsid w:val="00D815A7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1636"/>
  <w15:chartTrackingRefBased/>
  <w15:docId w15:val="{83EA258A-F1B8-47C4-9091-7CC43ACE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B6F"/>
  </w:style>
  <w:style w:type="paragraph" w:styleId="Nagwek1">
    <w:name w:val="heading 1"/>
    <w:basedOn w:val="Normalny"/>
    <w:next w:val="Normalny"/>
    <w:link w:val="Nagwek1Znak"/>
    <w:uiPriority w:val="9"/>
    <w:qFormat/>
    <w:rsid w:val="00D815A7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15A7"/>
    <w:rPr>
      <w:rFonts w:ascii="Arial" w:eastAsiaTheme="majorEastAsia" w:hAnsi="Arial" w:cstheme="majorBidi"/>
      <w:b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D815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1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slotwin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2020-05-08T10:35:00Z</cp:lastPrinted>
  <dcterms:created xsi:type="dcterms:W3CDTF">2020-05-08T10:36:00Z</dcterms:created>
  <dcterms:modified xsi:type="dcterms:W3CDTF">2021-05-07T10:38:00Z</dcterms:modified>
</cp:coreProperties>
</file>